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6" w:rsidRDefault="00B404E2">
      <w:r w:rsidRPr="00956398"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55pt;height:721.8pt" o:ole="">
            <v:imagedata r:id="rId5" o:title=""/>
          </v:shape>
          <o:OLEObject Type="Embed" ProgID="Word.Document.8" ShapeID="_x0000_i1031" DrawAspect="Content" ObjectID="_1379751628" r:id="rId6">
            <o:FieldCodes>\s</o:FieldCodes>
          </o:OLEObject>
        </w:object>
      </w:r>
    </w:p>
    <w:p w:rsidR="00956398" w:rsidRDefault="00956398" w:rsidP="00956398">
      <w:pPr>
        <w:ind w:left="720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Е Р Е Ч Е Н Ь</w:t>
      </w:r>
    </w:p>
    <w:p w:rsidR="00956398" w:rsidRDefault="00956398" w:rsidP="00956398">
      <w:pPr>
        <w:ind w:left="720"/>
        <w:jc w:val="center"/>
        <w:rPr>
          <w:b/>
        </w:rPr>
      </w:pPr>
      <w:r>
        <w:rPr>
          <w:b/>
        </w:rPr>
        <w:t>муниципальных услуг (функций) Администрации МО «Тихоновка»</w:t>
      </w:r>
    </w:p>
    <w:p w:rsidR="00956398" w:rsidRPr="00A71895" w:rsidRDefault="00956398" w:rsidP="00956398">
      <w:pPr>
        <w:ind w:left="720"/>
        <w:jc w:val="center"/>
        <w:rPr>
          <w:b/>
        </w:rPr>
      </w:pPr>
      <w:r>
        <w:rPr>
          <w:b/>
        </w:rPr>
        <w:t>для размещения в Сводном реестре государственных и муниципальных услуг (функций)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886"/>
        <w:gridCol w:w="4012"/>
        <w:gridCol w:w="3776"/>
        <w:gridCol w:w="3031"/>
      </w:tblGrid>
      <w:tr w:rsidR="00956398" w:rsidTr="00CF260E">
        <w:tc>
          <w:tcPr>
            <w:tcW w:w="546" w:type="dxa"/>
          </w:tcPr>
          <w:p w:rsidR="00956398" w:rsidRPr="00DD068D" w:rsidRDefault="00956398" w:rsidP="00A036B3">
            <w:pPr>
              <w:rPr>
                <w:b/>
              </w:rPr>
            </w:pPr>
            <w:r w:rsidRPr="00DD068D">
              <w:rPr>
                <w:b/>
              </w:rPr>
              <w:t>№</w:t>
            </w:r>
          </w:p>
          <w:p w:rsidR="00956398" w:rsidRPr="00DD068D" w:rsidRDefault="00956398" w:rsidP="00A036B3">
            <w:pPr>
              <w:rPr>
                <w:b/>
              </w:rPr>
            </w:pPr>
            <w:proofErr w:type="spellStart"/>
            <w:proofErr w:type="gramStart"/>
            <w:r w:rsidRPr="00DD068D">
              <w:rPr>
                <w:b/>
              </w:rPr>
              <w:t>п</w:t>
            </w:r>
            <w:proofErr w:type="spellEnd"/>
            <w:proofErr w:type="gramEnd"/>
            <w:r w:rsidRPr="00DD068D">
              <w:rPr>
                <w:b/>
              </w:rPr>
              <w:t>/</w:t>
            </w:r>
            <w:proofErr w:type="spellStart"/>
            <w:r w:rsidRPr="00DD068D">
              <w:rPr>
                <w:b/>
              </w:rPr>
              <w:t>п</w:t>
            </w:r>
            <w:proofErr w:type="spellEnd"/>
          </w:p>
        </w:tc>
        <w:tc>
          <w:tcPr>
            <w:tcW w:w="3886" w:type="dxa"/>
          </w:tcPr>
          <w:p w:rsidR="00956398" w:rsidRPr="00DD068D" w:rsidRDefault="00956398" w:rsidP="001E356E">
            <w:pPr>
              <w:rPr>
                <w:b/>
              </w:rPr>
            </w:pPr>
            <w:r w:rsidRPr="00DD068D">
              <w:rPr>
                <w:b/>
              </w:rPr>
              <w:t>Наименование муниципальной</w:t>
            </w:r>
            <w:r w:rsidR="001E356E">
              <w:rPr>
                <w:b/>
              </w:rPr>
              <w:t xml:space="preserve"> у</w:t>
            </w:r>
            <w:r w:rsidRPr="00DD068D">
              <w:rPr>
                <w:b/>
              </w:rPr>
              <w:t>слуги</w:t>
            </w:r>
            <w:r w:rsidR="001E356E">
              <w:rPr>
                <w:b/>
              </w:rPr>
              <w:t xml:space="preserve"> </w:t>
            </w:r>
            <w:r w:rsidRPr="00DD068D">
              <w:rPr>
                <w:b/>
              </w:rPr>
              <w:t>(функци</w:t>
            </w:r>
            <w:r w:rsidR="001E356E">
              <w:rPr>
                <w:b/>
              </w:rPr>
              <w:t>и</w:t>
            </w:r>
            <w:r w:rsidRPr="00DD068D">
              <w:rPr>
                <w:b/>
              </w:rPr>
              <w:t>)</w:t>
            </w:r>
          </w:p>
        </w:tc>
        <w:tc>
          <w:tcPr>
            <w:tcW w:w="4012" w:type="dxa"/>
          </w:tcPr>
          <w:p w:rsidR="00956398" w:rsidRPr="00DD068D" w:rsidRDefault="00956398" w:rsidP="00A036B3">
            <w:pPr>
              <w:rPr>
                <w:b/>
              </w:rPr>
            </w:pPr>
            <w:r w:rsidRPr="00DD068D">
              <w:rPr>
                <w:b/>
              </w:rPr>
              <w:t xml:space="preserve">Нормативный правовой акт, </w:t>
            </w:r>
            <w:r w:rsidR="001E356E">
              <w:rPr>
                <w:b/>
              </w:rPr>
              <w:t xml:space="preserve">устанавливающий полномочие </w:t>
            </w:r>
            <w:r w:rsidRPr="00DD068D">
              <w:rPr>
                <w:b/>
              </w:rPr>
              <w:t xml:space="preserve">администрации МО «Тихоновка» </w:t>
            </w:r>
          </w:p>
        </w:tc>
        <w:tc>
          <w:tcPr>
            <w:tcW w:w="3776" w:type="dxa"/>
          </w:tcPr>
          <w:p w:rsidR="00956398" w:rsidRPr="001E356E" w:rsidRDefault="00956398" w:rsidP="00A036B3">
            <w:pPr>
              <w:rPr>
                <w:b/>
              </w:rPr>
            </w:pPr>
            <w:r w:rsidRPr="00DD068D">
              <w:rPr>
                <w:b/>
              </w:rPr>
              <w:t xml:space="preserve">Администрация МО «Тихоновка», предоставляющая муниципальную услугу </w:t>
            </w:r>
            <w:r w:rsidR="001E356E">
              <w:rPr>
                <w:b/>
              </w:rPr>
              <w:t xml:space="preserve">(исполняющая </w:t>
            </w:r>
            <w:r w:rsidRPr="00DD068D">
              <w:rPr>
                <w:b/>
              </w:rPr>
              <w:t xml:space="preserve"> муниципальную</w:t>
            </w:r>
            <w:r w:rsidR="001E356E">
              <w:rPr>
                <w:b/>
              </w:rPr>
              <w:t xml:space="preserve"> </w:t>
            </w:r>
            <w:r w:rsidRPr="00DD068D">
              <w:rPr>
                <w:b/>
              </w:rPr>
              <w:t>функцию)</w:t>
            </w:r>
            <w:r w:rsidRPr="00DD068D">
              <w:t xml:space="preserve"> </w:t>
            </w:r>
          </w:p>
        </w:tc>
        <w:tc>
          <w:tcPr>
            <w:tcW w:w="3031" w:type="dxa"/>
          </w:tcPr>
          <w:p w:rsidR="00956398" w:rsidRPr="00DD068D" w:rsidRDefault="00956398" w:rsidP="00A036B3">
            <w:pPr>
              <w:rPr>
                <w:b/>
              </w:rPr>
            </w:pPr>
            <w:r w:rsidRPr="00DD068D">
              <w:rPr>
                <w:b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D068D">
                <w:rPr>
                  <w:b/>
                </w:rPr>
                <w:t>2009 г</w:t>
              </w:r>
            </w:smartTag>
            <w:r w:rsidRPr="00DD068D">
              <w:rPr>
                <w:b/>
              </w:rPr>
              <w:t>. № 1993-р</w:t>
            </w:r>
          </w:p>
        </w:tc>
      </w:tr>
      <w:tr w:rsidR="00956398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Регулирование цен (тарифов) на товары (услуги)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 w:rsidRPr="00CA7932">
              <w:t>1</w:t>
            </w:r>
          </w:p>
        </w:tc>
        <w:tc>
          <w:tcPr>
            <w:tcW w:w="3886" w:type="dxa"/>
          </w:tcPr>
          <w:p w:rsidR="00956398" w:rsidRPr="00CA7932" w:rsidRDefault="00956398" w:rsidP="00A036B3">
            <w:r w:rsidRPr="00CA7932">
              <w:t>Установление тарифов на услуги</w:t>
            </w:r>
            <w:r>
              <w:t>, предоставляемые муниципальными предприятиями и учреждениями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4 части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2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Регулирование тарифов на товары и услуги организаций коммунального комплекса, тарифов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Подпункт 4.1 пункта 4 части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Архивный фонд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3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4012" w:type="dxa"/>
          </w:tcPr>
          <w:p w:rsidR="00956398" w:rsidRPr="00CA7932" w:rsidRDefault="00956398" w:rsidP="00A036B3">
            <w:proofErr w:type="gramStart"/>
            <w:r>
              <w:t xml:space="preserve">Пункт 1 части 3 статьи 4 Федерального закона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 №125-ФЗ «Об архивном деле в российской Федерации)</w:t>
            </w:r>
            <w:proofErr w:type="gramEnd"/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4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Оформление архивных справок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1 части 3 статьи 4 Федерального закона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 № 125 «Об архивном деле в Российской Федерации»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rPr>
                <w:b/>
              </w:rPr>
            </w:pPr>
            <w:r>
              <w:t xml:space="preserve">                                                                                                          </w:t>
            </w:r>
            <w:r w:rsidR="001E356E">
              <w:t xml:space="preserve">                            </w:t>
            </w:r>
            <w:r>
              <w:t xml:space="preserve">  </w:t>
            </w:r>
            <w:r w:rsidRPr="00DD068D">
              <w:rPr>
                <w:b/>
              </w:rPr>
              <w:t>Земельные отношения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5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Предоставление в собственность (бессрочное) использование, в </w:t>
            </w:r>
            <w:proofErr w:type="gramStart"/>
            <w:r>
              <w:t>безвозмездном</w:t>
            </w:r>
            <w:proofErr w:type="gramEnd"/>
            <w:r>
              <w:t xml:space="preserve"> пользование, аренду земельных участков, находящихся в собственности муниципального образования, юридическим лицам и гражданами, включая: приобретение земельных участков из земель сельскохозяйственного значения, находящихся в муниципальной собственности, для создания </w:t>
            </w:r>
            <w:r>
              <w:lastRenderedPageBreak/>
              <w:t>фермерского хозяйства и осуществления его деятельности</w:t>
            </w:r>
          </w:p>
        </w:tc>
        <w:tc>
          <w:tcPr>
            <w:tcW w:w="4012" w:type="dxa"/>
          </w:tcPr>
          <w:p w:rsidR="00956398" w:rsidRDefault="00956398" w:rsidP="00A036B3">
            <w:r>
              <w:lastRenderedPageBreak/>
              <w:t xml:space="preserve">Пункт 3 части 1 статьи 14, пункт 3 части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№ 131- ФЗ </w:t>
            </w:r>
          </w:p>
          <w:p w:rsidR="00956398" w:rsidRDefault="00956398" w:rsidP="00A036B3"/>
          <w:p w:rsidR="00956398" w:rsidRPr="00CA7932" w:rsidRDefault="00956398" w:rsidP="00A036B3">
            <w:r>
              <w:t>Часть 2 статьи 11 земельного Кодекса Российской Федерации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>
            <w:r>
              <w:t xml:space="preserve">Пункт 56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lastRenderedPageBreak/>
              <w:t>6</w:t>
            </w:r>
          </w:p>
        </w:tc>
        <w:tc>
          <w:tcPr>
            <w:tcW w:w="3886" w:type="dxa"/>
          </w:tcPr>
          <w:p w:rsidR="00956398" w:rsidRDefault="00956398" w:rsidP="00A036B3">
            <w:r>
              <w:t xml:space="preserve">Предоставление информации о форме собственности на недвижимое имущество, земельные участки, находящиеся в собственности муниципального образования, включая:  </w:t>
            </w:r>
          </w:p>
          <w:p w:rsidR="00956398" w:rsidRPr="00CA7932" w:rsidRDefault="00956398" w:rsidP="00A036B3">
            <w: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№ 131 –ФЗ 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>
            <w:r>
              <w:t xml:space="preserve">Пункт 52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7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муниципального образования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Подпункт 26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Автотранспорт и дороги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CF260E">
            <w:r>
              <w:t>8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Организация транспортного обслуживания населения в границах муниципального образования 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CF260E" w:rsidRPr="00CA7932" w:rsidTr="00DA4FEA">
        <w:tc>
          <w:tcPr>
            <w:tcW w:w="15251" w:type="dxa"/>
            <w:gridSpan w:val="5"/>
          </w:tcPr>
          <w:p w:rsidR="00CF260E" w:rsidRPr="00CF260E" w:rsidRDefault="00CF260E" w:rsidP="00A036B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CF260E">
              <w:rPr>
                <w:b/>
              </w:rPr>
              <w:t>ГО</w:t>
            </w:r>
            <w:proofErr w:type="gramStart"/>
            <w:r w:rsidRPr="00CF260E">
              <w:rPr>
                <w:b/>
              </w:rPr>
              <w:t xml:space="preserve"> ,</w:t>
            </w:r>
            <w:proofErr w:type="gramEnd"/>
            <w:r w:rsidRPr="00CF260E">
              <w:rPr>
                <w:b/>
              </w:rPr>
              <w:t xml:space="preserve"> ЧС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9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23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131 -ФЗ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1E356E" w:rsidP="00A036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56398" w:rsidRPr="00DD068D">
              <w:rPr>
                <w:b/>
              </w:rPr>
              <w:t>Культура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1</w:t>
            </w:r>
            <w:r w:rsidR="00CF260E">
              <w:t>0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Сохранение, использование и популяризация объектов культурного наследия (памятников истории и культуры), находящихся в </w:t>
            </w:r>
            <w:r>
              <w:lastRenderedPageBreak/>
              <w:t xml:space="preserve">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lastRenderedPageBreak/>
              <w:t xml:space="preserve">Пункт 13 части 1 статьи 14, пункт 18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lastRenderedPageBreak/>
              <w:t>1</w:t>
            </w:r>
            <w:r w:rsidR="00CF260E">
              <w:t>1</w:t>
            </w:r>
          </w:p>
        </w:tc>
        <w:tc>
          <w:tcPr>
            <w:tcW w:w="3886" w:type="dxa"/>
          </w:tcPr>
          <w:p w:rsidR="00956398" w:rsidRDefault="00956398" w:rsidP="00A036B3">
            <w:r>
              <w:t>Создание условий для организации досуга и обеспечения жителей муниципального образования услугами организаций культуры, включая:</w:t>
            </w:r>
          </w:p>
          <w:p w:rsidR="00956398" w:rsidRPr="00CA7932" w:rsidRDefault="00956398" w:rsidP="00A036B3">
            <w:r>
              <w:t xml:space="preserve"> предоставление информации о времени и месте театральных представлений, филармонических и эстрадных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«Тихонова»</w:t>
            </w:r>
          </w:p>
        </w:tc>
        <w:tc>
          <w:tcPr>
            <w:tcW w:w="3031" w:type="dxa"/>
          </w:tcPr>
          <w:p w:rsidR="00956398" w:rsidRPr="00CA7932" w:rsidRDefault="00956398" w:rsidP="00A036B3">
            <w:r>
              <w:t xml:space="preserve">Пункт 44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1</w:t>
            </w:r>
            <w:r w:rsidR="00CF260E">
              <w:t>2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Поддержка традиционного художественного творчества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Подпункт 17.1 пункта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Здравоохранение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1</w:t>
            </w:r>
            <w:r w:rsidR="00CF260E">
              <w:t>3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Оказание неотложной медицинской помощи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12 части 1 статьи 15, пункт 14 части 1 статьи 16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Муниципальное образование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Социальное обслуживание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1</w:t>
            </w:r>
            <w:r w:rsidR="00CF260E">
              <w:t>4</w:t>
            </w:r>
          </w:p>
        </w:tc>
        <w:tc>
          <w:tcPr>
            <w:tcW w:w="3886" w:type="dxa"/>
          </w:tcPr>
          <w:p w:rsidR="00956398" w:rsidRDefault="00956398" w:rsidP="00A036B3">
            <w:r>
              <w:t>Социальная поддержка малоимущих граждан, включая:</w:t>
            </w:r>
          </w:p>
          <w:p w:rsidR="00956398" w:rsidRPr="00CA7932" w:rsidRDefault="00956398" w:rsidP="00A036B3">
            <w: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№ 131-ФЗ 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 xml:space="preserve">Физкультура и спорт 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15</w:t>
            </w:r>
            <w:r w:rsidR="00956398">
              <w:t xml:space="preserve"> 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14 части 1 статья 14, пункт 26 статьи 15, пункт 19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lastRenderedPageBreak/>
              <w:t>Строительство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16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Выдача разрешений на строительство, разрешений на ввод объектов в эксплуатацию при осуществлении строительства, рек</w:t>
            </w:r>
            <w:r w:rsidR="00CF260E">
              <w:t>онструкции</w:t>
            </w:r>
            <w:r>
              <w:t xml:space="preserve">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>Пункт 5 части 1 статьи 8 Градостроительного кодекса Российской Федерации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17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Присвоение адреса объекту недвижимости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21 части 1 статьи14, пункт 27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Молодежная политика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18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Проведение мероприятий по работе с детьми и молодежью в муниципальном образовании 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34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19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Профилактика безнадзорности детей</w:t>
            </w:r>
          </w:p>
        </w:tc>
        <w:tc>
          <w:tcPr>
            <w:tcW w:w="4012" w:type="dxa"/>
          </w:tcPr>
          <w:p w:rsidR="00956398" w:rsidRDefault="00956398" w:rsidP="00A036B3">
            <w:r>
              <w:t>Пункт 34 части 1 статьи 16 Федерального закона от 6 октября 2003 №131-ФЗ</w:t>
            </w:r>
          </w:p>
          <w:p w:rsidR="00956398" w:rsidRPr="00CA7932" w:rsidRDefault="00956398" w:rsidP="00A036B3">
            <w:r>
              <w:t>Пункт 2 статьи 25 Федерального закона от 24 сентября 1999 года № 120-ФЗ «Об основах системы профилактики безнадзорности и несовершеннолетних»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2</w:t>
            </w:r>
            <w:r w:rsidR="00CF260E">
              <w:t>0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Поддержка детских и молодежных общественных объединений 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34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2</w:t>
            </w:r>
            <w:r w:rsidR="00CF260E">
              <w:t>1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30 части 1 статьи 14, пункт 27 части 1 статьи 15, пункт 34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2</w:t>
            </w:r>
            <w:r w:rsidR="00CF260E">
              <w:t>2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Организация в границах муниципального образования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водоотведения, снабжения, снабжение населения топливом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4 части 1 статьи 14, пункт 4 части 1 статьи 15, пункт 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23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Обеспечение жителей муниципального образования </w:t>
            </w:r>
            <w:r>
              <w:lastRenderedPageBreak/>
              <w:t>услугами связи, общественного питания, торговли и бытового обслуживания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lastRenderedPageBreak/>
              <w:t xml:space="preserve">Пункт 10 части 1 статьи 14, пункт 18 части 1 статьи 15, пункт 15 части 1 </w:t>
            </w:r>
            <w:r>
              <w:lastRenderedPageBreak/>
              <w:t xml:space="preserve">статьи 16,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lastRenderedPageBreak/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CF260E" w:rsidRPr="00CA7932" w:rsidTr="00157FF1">
        <w:tc>
          <w:tcPr>
            <w:tcW w:w="15251" w:type="dxa"/>
            <w:gridSpan w:val="5"/>
          </w:tcPr>
          <w:p w:rsidR="00CF260E" w:rsidRPr="00CF260E" w:rsidRDefault="00CF260E" w:rsidP="00CF260E">
            <w:pPr>
              <w:jc w:val="center"/>
              <w:rPr>
                <w:b/>
              </w:rPr>
            </w:pPr>
            <w:r w:rsidRPr="00CF260E">
              <w:rPr>
                <w:b/>
              </w:rPr>
              <w:lastRenderedPageBreak/>
              <w:t>Жилищные отношения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24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Выдача документов (единого жилищного документа, копии финансово-лицевого счета, выписки из домовой книги, к</w:t>
            </w:r>
            <w:r w:rsidR="00CF260E">
              <w:t>арточки учета собственника жил</w:t>
            </w:r>
            <w:r>
              <w:t>ого помещения, справок и иных документов)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>Статьи 14 Жилищного кодекса Российской Федерации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>
            <w:r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№1999-р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25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3 части 1 статьи 14, пункт 3 части 15, пункт 3 части 1 статьи 16 Федерального закона от 6 октября 2003 № 131-ФЗ 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26</w:t>
            </w:r>
          </w:p>
        </w:tc>
        <w:tc>
          <w:tcPr>
            <w:tcW w:w="3886" w:type="dxa"/>
          </w:tcPr>
          <w:p w:rsidR="00956398" w:rsidRPr="00CA7932" w:rsidRDefault="00956398" w:rsidP="00CF260E">
            <w:r>
              <w:t>Принятие документов, а такж</w:t>
            </w:r>
            <w:r w:rsidR="00CF260E">
              <w:t>е выдача решений о переводе жил</w:t>
            </w:r>
            <w:r>
              <w:t>ого помещения в нежилое или нежилого помещения в жилое помещение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>Пункт 6 статьи 14 Жилищного кодекса Российской Федерации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>
            <w:r>
              <w:t xml:space="preserve">Пункт 49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№1993-р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27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>Пункт 8 статьи 14 Жилищного кодекса Российской Федерации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28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Представление сведений о ранее приватизированном имуществе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№ 178-ФЗ «О приватизации государственного и муниципального имущества»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29</w:t>
            </w:r>
            <w:r w:rsidR="00956398">
              <w:t xml:space="preserve"> </w:t>
            </w:r>
          </w:p>
        </w:tc>
        <w:tc>
          <w:tcPr>
            <w:tcW w:w="3886" w:type="dxa"/>
          </w:tcPr>
          <w:p w:rsidR="00956398" w:rsidRPr="00CA7932" w:rsidRDefault="00956398" w:rsidP="00A036B3"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Часть 1 статьи 38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Отношения в области охраны окружающей среды и экологической экспертизы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3</w:t>
            </w:r>
            <w:r w:rsidR="00CF260E">
              <w:t>0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Организация по требованию населения общественных экологических экспертиз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>Часть 1 статьи 9 Федерального закона от 23 ноября1995 г.  № 174-ФЗ «Об экологической экспертизе»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956398" w:rsidP="00A036B3">
            <w:r>
              <w:t>3</w:t>
            </w:r>
            <w:r w:rsidR="00CF260E">
              <w:t>1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 xml:space="preserve"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</w:t>
            </w:r>
            <w:r>
              <w:lastRenderedPageBreak/>
              <w:t>личных и бытовых нужд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lastRenderedPageBreak/>
              <w:t xml:space="preserve">Пункт 36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lastRenderedPageBreak/>
              <w:t xml:space="preserve">Торговля 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32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Выдача разрешений на право организации розничного рынка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>Пункт 10 части 1 статьи 14, пункт 18 части 1 статьи 15, пункт 15 части 1 статьи 16 Федерального закона от 6 октября 2003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A036B3">
        <w:tc>
          <w:tcPr>
            <w:tcW w:w="15251" w:type="dxa"/>
            <w:gridSpan w:val="5"/>
          </w:tcPr>
          <w:p w:rsidR="00956398" w:rsidRPr="00DD068D" w:rsidRDefault="00956398" w:rsidP="00A036B3">
            <w:pPr>
              <w:jc w:val="center"/>
              <w:rPr>
                <w:b/>
              </w:rPr>
            </w:pPr>
            <w:r w:rsidRPr="00DD068D">
              <w:rPr>
                <w:b/>
              </w:rPr>
              <w:t>Малый и средний бизнес, инвестиционные проекты</w:t>
            </w:r>
          </w:p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33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4012" w:type="dxa"/>
          </w:tcPr>
          <w:p w:rsidR="00956398" w:rsidRPr="00CA7932" w:rsidRDefault="00956398" w:rsidP="00A036B3">
            <w:r>
              <w:t xml:space="preserve">Пункт 33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  <w:tr w:rsidR="00956398" w:rsidRPr="00CA7932" w:rsidTr="00CF260E">
        <w:tc>
          <w:tcPr>
            <w:tcW w:w="546" w:type="dxa"/>
          </w:tcPr>
          <w:p w:rsidR="00956398" w:rsidRPr="00CA7932" w:rsidRDefault="00CF260E" w:rsidP="00A036B3">
            <w:r>
              <w:t>34</w:t>
            </w:r>
          </w:p>
        </w:tc>
        <w:tc>
          <w:tcPr>
            <w:tcW w:w="3886" w:type="dxa"/>
          </w:tcPr>
          <w:p w:rsidR="00956398" w:rsidRPr="00CA7932" w:rsidRDefault="00956398" w:rsidP="00A036B3">
            <w:r>
              <w:t>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</w:p>
        </w:tc>
        <w:tc>
          <w:tcPr>
            <w:tcW w:w="4012" w:type="dxa"/>
          </w:tcPr>
          <w:p w:rsidR="00956398" w:rsidRDefault="00956398" w:rsidP="00A036B3">
            <w:r>
              <w:t xml:space="preserve">Пункт 33 части 1 статьи 16 Федерального закона от 6и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 131-ФЗ</w:t>
            </w:r>
          </w:p>
          <w:p w:rsidR="00956398" w:rsidRDefault="00956398" w:rsidP="00A036B3"/>
          <w:p w:rsidR="00956398" w:rsidRPr="00CA7932" w:rsidRDefault="00956398" w:rsidP="00A036B3">
            <w:r>
              <w:t xml:space="preserve">Пункт 4 статьи 11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3776" w:type="dxa"/>
          </w:tcPr>
          <w:p w:rsidR="00956398" w:rsidRPr="00CA7932" w:rsidRDefault="00956398" w:rsidP="00A036B3">
            <w:r>
              <w:t>Администрация муниципального образования «Тихоновка»</w:t>
            </w:r>
          </w:p>
        </w:tc>
        <w:tc>
          <w:tcPr>
            <w:tcW w:w="3031" w:type="dxa"/>
          </w:tcPr>
          <w:p w:rsidR="00956398" w:rsidRPr="00CA7932" w:rsidRDefault="00956398" w:rsidP="00A036B3"/>
        </w:tc>
      </w:tr>
    </w:tbl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CA7932" w:rsidRDefault="00956398" w:rsidP="00956398">
      <w:pPr>
        <w:ind w:left="720"/>
        <w:jc w:val="right"/>
      </w:pPr>
    </w:p>
    <w:p w:rsidR="00956398" w:rsidRPr="00B31ADA" w:rsidRDefault="00956398" w:rsidP="00956398"/>
    <w:p w:rsidR="00956398" w:rsidRDefault="00956398"/>
    <w:p w:rsidR="00956398" w:rsidRDefault="00956398"/>
    <w:sectPr w:rsidR="00956398" w:rsidSect="00A0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398"/>
    <w:rsid w:val="0003390A"/>
    <w:rsid w:val="001D0E15"/>
    <w:rsid w:val="001E356E"/>
    <w:rsid w:val="00453266"/>
    <w:rsid w:val="006F1864"/>
    <w:rsid w:val="00956398"/>
    <w:rsid w:val="009F350E"/>
    <w:rsid w:val="00A01B60"/>
    <w:rsid w:val="00A7442C"/>
    <w:rsid w:val="00B404E2"/>
    <w:rsid w:val="00CA67BF"/>
    <w:rsid w:val="00C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7D96-1DB7-4A1B-B002-DD3A242F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2011-10-10T05:04:00Z</cp:lastPrinted>
  <dcterms:created xsi:type="dcterms:W3CDTF">2011-10-04T10:00:00Z</dcterms:created>
  <dcterms:modified xsi:type="dcterms:W3CDTF">2011-10-10T07:34:00Z</dcterms:modified>
</cp:coreProperties>
</file>