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8A" w:rsidRPr="00036D8A" w:rsidRDefault="00036D8A" w:rsidP="00036D8A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29.12.2016г.  № 169</w:t>
      </w:r>
    </w:p>
    <w:p w:rsidR="00036D8A" w:rsidRPr="00036D8A" w:rsidRDefault="00036D8A" w:rsidP="00036D8A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36D8A" w:rsidRP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36D8A" w:rsidRP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БОХАНСКИЙ РАЙОН</w:t>
      </w:r>
    </w:p>
    <w:p w:rsidR="00036D8A" w:rsidRP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036D8A" w:rsidRP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«СЕРЕДКИНО»</w:t>
      </w:r>
    </w:p>
    <w:p w:rsidR="00036D8A" w:rsidRP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ДУМА</w:t>
      </w:r>
    </w:p>
    <w:p w:rsidR="00036D8A" w:rsidRDefault="00036D8A" w:rsidP="00036D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D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F42931" w:rsidRDefault="00F42931" w:rsidP="007A7FF6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931" w:rsidRDefault="00F42931" w:rsidP="007A7FF6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931" w:rsidRDefault="00F42931" w:rsidP="007A7FF6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F6" w:rsidRDefault="00036D8A" w:rsidP="007A7FF6">
      <w:pPr>
        <w:spacing w:after="5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7A7FF6" w:rsidRDefault="007A7FF6" w:rsidP="007A7FF6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социальной инфраструктуры </w:t>
      </w:r>
    </w:p>
    <w:p w:rsidR="007A7FF6" w:rsidRDefault="007A7FF6" w:rsidP="007A7FF6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A7FF6" w:rsidRDefault="007A7FF6" w:rsidP="007A7FF6">
      <w:pPr>
        <w:spacing w:after="5" w:line="264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2016-2032 гг.» </w:t>
      </w:r>
    </w:p>
    <w:p w:rsidR="007A7FF6" w:rsidRDefault="007A7FF6" w:rsidP="007A7FF6">
      <w:pPr>
        <w:jc w:val="center"/>
        <w:rPr>
          <w:rFonts w:ascii="Calibri" w:eastAsia="Times New Roman" w:hAnsi="Calibri" w:cs="Times New Roman"/>
          <w:lang w:eastAsia="ru-RU"/>
        </w:rPr>
      </w:pPr>
    </w:p>
    <w:p w:rsidR="007A7FF6" w:rsidRDefault="007A7FF6" w:rsidP="007A7FF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A7FF6" w:rsidRDefault="00F42931" w:rsidP="007A7FF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A7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FF6" w:rsidRDefault="007A7FF6" w:rsidP="007A7F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«Комплексное развитие социальной инфраструктуры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2016 - 2032 гг.» (Приложение).</w:t>
      </w:r>
    </w:p>
    <w:p w:rsidR="007A7FF6" w:rsidRDefault="007A7FF6" w:rsidP="007A7F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печатном средстве массовой информации «Вестник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в информационно-телекоммуникационной сети «Интернет».</w:t>
      </w:r>
    </w:p>
    <w:p w:rsidR="007A7FF6" w:rsidRDefault="007A7FF6" w:rsidP="007A7F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оставляю за собой.</w:t>
      </w:r>
    </w:p>
    <w:p w:rsidR="007A7FF6" w:rsidRDefault="007A7FF6" w:rsidP="007A7FF6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A7FF6" w:rsidRDefault="007A7FF6" w:rsidP="007A7FF6">
      <w:pPr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И.А.Середкина</w:t>
      </w:r>
      <w:proofErr w:type="spellEnd"/>
    </w:p>
    <w:p w:rsidR="007A7FF6" w:rsidRDefault="007A7FF6" w:rsidP="007A7FF6">
      <w:pPr>
        <w:spacing w:after="0" w:line="240" w:lineRule="atLeast"/>
        <w:ind w:right="-2"/>
        <w:contextualSpacing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36D8A" w:rsidRDefault="00036D8A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36D8A" w:rsidRDefault="00036D8A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36D8A" w:rsidRDefault="00036D8A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36D8A" w:rsidRDefault="00036D8A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A7FF6" w:rsidRDefault="007A7FF6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Приложение к постановлению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7A7FF6" w:rsidRDefault="007A7FF6" w:rsidP="007A7FF6">
      <w:pPr>
        <w:spacing w:after="0" w:line="240" w:lineRule="atLeast"/>
        <w:ind w:left="6237"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________________№______</w:t>
      </w: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A7FF6" w:rsidRDefault="007A7FF6" w:rsidP="007A7FF6">
      <w:pPr>
        <w:spacing w:after="211" w:line="264" w:lineRule="auto"/>
        <w:ind w:left="10" w:right="1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Муниципальная программа</w:t>
      </w:r>
    </w:p>
    <w:p w:rsidR="007A7FF6" w:rsidRDefault="007A7FF6" w:rsidP="007A7FF6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«Комплексное развитие социальной инфраструктуры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Середкино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7A7FF6" w:rsidRDefault="007A7FF6" w:rsidP="007A7FF6">
      <w:pPr>
        <w:keepNext/>
        <w:keepLines/>
        <w:spacing w:after="5" w:line="264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2016 – 2032 гг.»</w:t>
      </w: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</w:p>
    <w:p w:rsidR="007A7FF6" w:rsidRDefault="007A7FF6" w:rsidP="007A7F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2016г.</w:t>
      </w:r>
    </w:p>
    <w:p w:rsidR="007A7FF6" w:rsidRDefault="007A7FF6" w:rsidP="007A7FF6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FF6" w:rsidRDefault="007A7FF6" w:rsidP="007A7FF6">
      <w:pPr>
        <w:spacing w:after="0" w:line="360" w:lineRule="auto"/>
        <w:ind w:left="27" w:right="18" w:hanging="1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1. Паспорт</w:t>
      </w:r>
    </w:p>
    <w:p w:rsidR="007A7FF6" w:rsidRDefault="007A7FF6" w:rsidP="007A7FF6">
      <w:pPr>
        <w:spacing w:after="0" w:line="360" w:lineRule="auto"/>
        <w:ind w:left="28" w:right="18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муниципальной программы «Комплексное развитие социальной</w:t>
      </w:r>
    </w:p>
    <w:p w:rsidR="007A7FF6" w:rsidRDefault="007A7FF6" w:rsidP="007A7FF6">
      <w:pPr>
        <w:spacing w:after="0" w:line="360" w:lineRule="auto"/>
        <w:ind w:left="28" w:right="16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инфраструктуры на территории муниципального образования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7A7FF6" w:rsidRDefault="007A7FF6" w:rsidP="007A7FF6">
      <w:pPr>
        <w:spacing w:after="0" w:line="360" w:lineRule="auto"/>
        <w:ind w:left="28" w:right="16" w:hanging="11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2016 - 2032 гг.»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589"/>
      </w:tblGrid>
      <w:tr w:rsidR="007A7FF6" w:rsidTr="007A7FF6">
        <w:trPr>
          <w:trHeight w:val="99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на 2016- 2032 гг.» (далее – Программа)</w:t>
            </w:r>
          </w:p>
        </w:tc>
      </w:tr>
      <w:tr w:rsidR="007A7FF6" w:rsidTr="007A7FF6">
        <w:trPr>
          <w:trHeight w:val="346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№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131-</w:t>
              </w:r>
            </w:hyperlink>
            <w:hyperlink r:id="rId8" w:history="1"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ru-RU"/>
                </w:rPr>
                <w:t>ФЗ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A7FF6" w:rsidRDefault="007A7FF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Градостроительный кодекс РФ</w:t>
            </w:r>
          </w:p>
          <w:p w:rsidR="007A7FF6" w:rsidRDefault="007A7FF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7A7FF6" w:rsidRDefault="007A7FF6">
            <w:pPr>
              <w:spacing w:after="0" w:line="360" w:lineRule="auto"/>
              <w:ind w:right="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Генеральный план и правила землепользования и застройки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  <w:p w:rsidR="007A7FF6" w:rsidRDefault="007A7FF6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Нормативы градостроительного проектирования</w:t>
            </w:r>
          </w:p>
        </w:tc>
      </w:tr>
      <w:tr w:rsidR="007A7FF6" w:rsidTr="007A7FF6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7FF6" w:rsidTr="007A7FF6">
        <w:trPr>
          <w:trHeight w:val="54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7FF6" w:rsidTr="007A7FF6">
        <w:trPr>
          <w:trHeight w:val="91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right="86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A7FF6" w:rsidTr="007A7FF6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Комплексное развитие социальной инфраструктуры</w:t>
            </w:r>
          </w:p>
        </w:tc>
      </w:tr>
      <w:tr w:rsidR="007A7FF6" w:rsidTr="007A7FF6">
        <w:trPr>
          <w:trHeight w:val="118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3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7A7FF6" w:rsidTr="007A7FF6">
        <w:trPr>
          <w:trHeight w:val="175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7A7FF6" w:rsidRDefault="007A7FF6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7FF6" w:rsidTr="007A7FF6">
        <w:trPr>
          <w:trHeight w:val="133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26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Укрупненное описание запланированных мероприятий</w:t>
            </w:r>
          </w:p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строительство сельского клуба д.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Донская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A7FF6" w:rsidRDefault="007A7FF6">
            <w:pPr>
              <w:spacing w:after="0" w:line="360" w:lineRule="auto"/>
              <w:ind w:left="-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 строительство спортивной площадки д.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Мутиново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дополнительных спортивных площадок во всех населенных пунктах;</w:t>
            </w:r>
          </w:p>
          <w:p w:rsidR="007A7FF6" w:rsidRDefault="007A7FF6">
            <w:pPr>
              <w:spacing w:after="0" w:line="360" w:lineRule="auto"/>
              <w:ind w:left="-3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подготовка ПСД на строительство универсальных спортивных залов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ередкино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д.Мутиново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7FF6" w:rsidTr="007A7FF6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37" w:right="45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2016-2032 гг.</w:t>
            </w:r>
          </w:p>
        </w:tc>
      </w:tr>
      <w:tr w:rsidR="007A7FF6" w:rsidTr="007A7FF6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188" w:line="360" w:lineRule="auto"/>
              <w:ind w:firstLine="567"/>
              <w:jc w:val="both"/>
              <w:rPr>
                <w:rFonts w:ascii="Arial" w:eastAsia="Times New Roman" w:hAnsi="Arial" w:cs="Arial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финансирования:</w:t>
            </w:r>
            <w:r>
              <w:rPr>
                <w:rFonts w:ascii="Arial" w:eastAsia="Times New Roman" w:hAnsi="Arial" w:cs="Arial"/>
                <w:color w:val="3048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сего -                2000,0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бюджет-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областной бюджет- 900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районный бюджет-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местный бюджет- 1084.8,0тыс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7A7FF6" w:rsidRDefault="007A7FF6">
            <w:pPr>
              <w:spacing w:after="0" w:line="360" w:lineRule="auto"/>
              <w:ind w:right="308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внебюджетные средства-15.2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A7FF6" w:rsidTr="007A7FF6">
        <w:trPr>
          <w:trHeight w:val="148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новых объектов позволит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удовлетворить  потребности населения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в учреждениях обслуживания с учетом прогнозируемых характеристик социально-экономического развития и согласно существующим социальным нормативам. </w:t>
            </w:r>
          </w:p>
          <w:p w:rsidR="007A7FF6" w:rsidRDefault="007A7FF6">
            <w:pPr>
              <w:spacing w:after="8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7FF6" w:rsidRDefault="007A7FF6" w:rsidP="007A7FF6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F6" w:rsidRDefault="007A7FF6" w:rsidP="007A7FF6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существующего состояния социальной инфраструктуры</w:t>
      </w:r>
    </w:p>
    <w:p w:rsidR="007A7FF6" w:rsidRDefault="007A7FF6" w:rsidP="007A7FF6">
      <w:pPr>
        <w:spacing w:after="0" w:line="360" w:lineRule="auto"/>
        <w:ind w:left="-5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A7FF6" w:rsidRDefault="007A7FF6" w:rsidP="007A7FF6">
      <w:pPr>
        <w:spacing w:after="0" w:line="360" w:lineRule="auto"/>
        <w:ind w:left="-5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F6" w:rsidRDefault="007A7FF6" w:rsidP="007A7FF6">
      <w:pPr>
        <w:spacing w:after="0" w:line="360" w:lineRule="auto"/>
        <w:ind w:left="-6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2.1. Описание социально-экономического состояния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», сведения о градостроительной деятельности.</w:t>
      </w:r>
    </w:p>
    <w:p w:rsidR="007A7FF6" w:rsidRDefault="007A7FF6" w:rsidP="007A7FF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Муниципальное образование «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x-none" w:eastAsia="x-none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 включает в себя 4 населенных пунктов : с.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д.Мутиново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д.Донская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д.Картыгей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7A7FF6" w:rsidRDefault="007A7FF6" w:rsidP="007A7FF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Границы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 установлены в соответствии с Законом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Усть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- Ордынского Бурятского автономного округа от 30 декабря 2004 № 67-оз.</w:t>
      </w:r>
    </w:p>
    <w:p w:rsidR="007A7FF6" w:rsidRDefault="007A7FF6" w:rsidP="007A7FF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расположено на крайнем северо-западе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правом берегу реки Ангара. На северо-востоке,  муниципальное образование  граничит с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на юге и юго-востоке с муниципальным образованием «Казачье», на западе с муниципальным образованием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район».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входит четыре населенных пунктов: 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д.Картыней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Донская,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, административным центром является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административный центр муниципального образования, расположено в 60 км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 районного центра и в 200 км. от г. Иркутска. Остальные деревни муниципального образования размещаются в радиусе не более 60 км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 административного центра.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Общая численность населения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01.01.2016г. составляет – 1185 человек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Основная часть населения – 71, 6 % сконцентрирована в географическом центре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, где расположены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(849),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д.Мутиново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(159),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д.Картыгей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(61)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д.Донская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(116) . Возрастная структура населения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характеризуется высокой долей населения младше трудоспособного возраста - 28,1%, в трудоспособном возрасте – 54,3% . Старше трудоспособного возраста- 13,3 %. – этот показатель   ниже среднего  по району(15,1) и по области (18,6).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Таблица. Естественное и механическое движение населения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92"/>
        <w:gridCol w:w="1276"/>
        <w:gridCol w:w="1276"/>
        <w:gridCol w:w="1134"/>
        <w:gridCol w:w="1134"/>
      </w:tblGrid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целом по поселению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2015г.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рождаемость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Механический прирост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+3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7A7FF6" w:rsidTr="007A7FF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+11</w:t>
            </w:r>
          </w:p>
        </w:tc>
      </w:tr>
    </w:tbl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Наблюдается устойчивый положительный естественный прирост населения, который складывается в основном за счет низкого коэффициента смертности  и высокого показателя рождаемости.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миграционном движении наблюдался незначительный отток населения из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 в сторону районного и областного центров.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Обязательным компонентом демографического прогноза, разрабатываемого в рамках Генерального плана 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является учет демографической политики государства,  реализация приоритетных национальных проектов в области здравоохранения и доступного жилья, формирование у населения мотивации к ведению здорового образа жизни, улучшение качества и доступности для населения медицинских услуг. Учитывая эти факторы,  ожидается дальнейшее улучшение демографических показателей, что требует увеличения мест в дошкольных учреждениях. 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сформирован единый общественный центр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расположенный по улице Ленина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На данной территории размещаются основные объекты общественно-долевой застройки: администрация, средняя общеобразовательная школа, Дом культуры,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библиотека, детский сад, отделение почтовой связи, объекты торговли. Территории объектов общественно – делового назначения имеются во всех деревнях и расположены преимущественно на главных улицах в центральной части населенных пунктов.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Жилая застройка населенных пунктов представлена в основном неблагоустроенными одноэтажными двухквартирными и индивидуальными жилыми домами в деревянном и панельном исполнении.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Жители участвуют в различных программах по обеспечению жильем: «Устойчивое развитие сельских территорий Иркутской области»,  «Обеспечение жильем молодых семей» и т.д.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сферу полномочий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рамках организации культурно-бытового обслуживания согласно ФЗ №131 «Об общих принципах организации местного самоуправления в РФ» входит:</w:t>
      </w:r>
    </w:p>
    <w:p w:rsidR="007A7FF6" w:rsidRDefault="007A7FF6" w:rsidP="007A7FF6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библиотечного обслуживания населения, </w:t>
      </w:r>
    </w:p>
    <w:p w:rsidR="007A7FF6" w:rsidRDefault="007A7FF6" w:rsidP="007A7FF6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организации досуга и обеспечения жителей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услугами организаций культуры,</w:t>
      </w:r>
    </w:p>
    <w:p w:rsidR="007A7FF6" w:rsidRDefault="007A7FF6" w:rsidP="007A7FF6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развития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физической культуры и массового спорта, </w:t>
      </w:r>
    </w:p>
    <w:p w:rsidR="007A7FF6" w:rsidRDefault="007A7FF6" w:rsidP="007A7FF6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массового отдыха жителей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и организация обустройства мест массового отдыха населения, </w:t>
      </w:r>
    </w:p>
    <w:p w:rsidR="007A7FF6" w:rsidRDefault="007A7FF6" w:rsidP="007A7FF6">
      <w:pPr>
        <w:numPr>
          <w:ilvl w:val="1"/>
          <w:numId w:val="3"/>
        </w:numPr>
        <w:spacing w:after="0" w:line="36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создание музеев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организация дошкольного, общего и дополнительного образования, организация оказания медицинской помощи в амбулаторно-поликлинических и больничных учреждениях находится в полномочиях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 Таким образом, расчеты по развитию системы образования и здравоохранения 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носят рекомендательный характер и утверждаются на уровне Схемы территориального планирования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генеральном плане, утвержденном Решением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№ 69 от 29.03.2013 г., предполагается обоснование варианта размещения утверждаемых в Схемах территориального планирования объектов местного значения поселения на основе анализа использования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возможных направлений развития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2.2 Существующие объекты социальной инфраструктуры поселения и уровень обеспеченности населения услугами социальной сферы.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расположены следующие объекты социальной инфраструктуры: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  Объекты социальной инфраструктуры</w:t>
      </w:r>
    </w:p>
    <w:p w:rsidR="007A7FF6" w:rsidRDefault="007A7FF6" w:rsidP="007A7FF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416"/>
        <w:gridCol w:w="2424"/>
        <w:gridCol w:w="3167"/>
      </w:tblGrid>
      <w:tr w:rsidR="007A7FF6" w:rsidTr="007A7FF6">
        <w:trPr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значения муниципального района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СОШ» с универсальным спортивным залом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200 мест,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–143 мест,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спортивного зала - 900 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Донская   начальная школа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(Структурное подразделение Середкиной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15 школьных мест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15 мест,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начальная школа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(Структурное подразделение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25 мест,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25 мест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Картыгейская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начальная школа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(Структурное подразделение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артыгей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Лицензионная емкость 15 школьных мест,</w:t>
            </w:r>
          </w:p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фактическая емкость – 15 мест,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д.Мутиново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значения МО «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Социально-культурный центр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зрительских мест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сельский дом культуры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зрительских мест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 тыс. экз. хранения</w:t>
            </w:r>
          </w:p>
        </w:tc>
      </w:tr>
      <w:tr w:rsidR="007A7FF6" w:rsidTr="007A7FF6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 тыс. экз. хранения</w:t>
            </w:r>
          </w:p>
        </w:tc>
      </w:tr>
    </w:tbl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 объектов потребительского рынка в муниципальном образовании функционируют 7 объектов торговли ( 175 м2 торговой площади), имеющиеся во всех населенных пунктах, один объект общепита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олезная площадь которого 36 м2,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две пекарни.</w:t>
      </w: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Специализированный спортивный зал находится при общеобразовательной школе и при всех образовательных учреждениях имеются спортивные классы и спортивные площадки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Таблица. Расчет потребности в учреждениях социальной инфраструктуры</w:t>
      </w: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9"/>
        <w:gridCol w:w="884"/>
        <w:gridCol w:w="1378"/>
        <w:gridCol w:w="1744"/>
        <w:gridCol w:w="1122"/>
        <w:gridCol w:w="936"/>
        <w:gridCol w:w="878"/>
      </w:tblGrid>
      <w:tr w:rsidR="007A7FF6" w:rsidTr="007A7FF6">
        <w:trPr>
          <w:trHeight w:val="255"/>
        </w:trPr>
        <w:tc>
          <w:tcPr>
            <w:tcW w:w="1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ед. изм.</w:t>
            </w: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норматив на 1000 чел.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Расчет</w:t>
            </w:r>
          </w:p>
        </w:tc>
      </w:tr>
      <w:tr w:rsidR="007A7FF6" w:rsidTr="007A7FF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сущ.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сохран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A7FF6" w:rsidTr="007A7FF6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</w:tr>
      <w:tr w:rsidR="007A7FF6" w:rsidTr="007A7FF6">
        <w:trPr>
          <w:trHeight w:val="54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7A7FF6" w:rsidTr="007A7FF6">
        <w:trPr>
          <w:trHeight w:val="46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залы общего 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</w:t>
            </w:r>
          </w:p>
        </w:tc>
      </w:tr>
      <w:tr w:rsidR="007A7FF6" w:rsidTr="007A7FF6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FF6" w:rsidTr="007A7FF6">
        <w:trPr>
          <w:trHeight w:val="25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культуры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клубного типа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зрит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7A7FF6" w:rsidTr="007A7FF6">
        <w:trPr>
          <w:trHeight w:val="1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Сфера потребительского рынка</w:t>
            </w:r>
          </w:p>
        </w:tc>
      </w:tr>
      <w:tr w:rsidR="007A7FF6" w:rsidTr="007A7FF6">
        <w:trPr>
          <w:trHeight w:val="46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торговли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</w:tr>
      <w:tr w:rsidR="007A7FF6" w:rsidTr="007A7FF6">
        <w:trPr>
          <w:trHeight w:val="224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/>
            </w:pPr>
          </w:p>
        </w:tc>
      </w:tr>
    </w:tbl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отсутствием объектов культуры и объектов массового спорта, согласно положениям Схемы территориального планирования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запланировано строительство клуба, в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 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- спортивных залов, площадок.   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создания условий для обеспечения жителей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услугами общественного питания, торговли и бытового обслуживания выделяются дополнительные территории под многофункциональную общественно-деловую зону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артыгей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жилой застройке во всех населенных пунктах необходимо выделение территорий для организации дополнительных детских площадок и зон отдыха.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2.4 Нормативно правовая база необходимая для функционирования и развития социальной инфраструктуры  поселения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Для функционирования и развития социальной инфраструктуры сельского поселения  разработана следующая нормативно-правовая база: 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 Генеральный план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иркутской области;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Муниципальная программа «Комплексное развитие систем коммунальной инфраструктуры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на 2014-2020годы» 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Положение о территориальном планировании;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Иркутской области      </w:t>
      </w:r>
    </w:p>
    <w:p w:rsidR="007A7FF6" w:rsidRDefault="007A7FF6" w:rsidP="007A7FF6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- Муниципальная программа «Энергосбережение и повышение энергетической эффективности в муниципальных учреждениях  МО «</w:t>
      </w:r>
      <w:proofErr w:type="spellStart"/>
      <w:r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на 2011-2016 годы». Данная нормативно-правовая база </w:t>
      </w:r>
      <w:r>
        <w:rPr>
          <w:rFonts w:ascii="Arial" w:eastAsia="Calibri" w:hAnsi="Arial" w:cs="Arial"/>
          <w:sz w:val="24"/>
          <w:szCs w:val="24"/>
        </w:rPr>
        <w:lastRenderedPageBreak/>
        <w:t>является необходимой и достаточной для дальнейшего функционирования и развития социальной инфраструктуры муниципального образования «</w:t>
      </w:r>
      <w:proofErr w:type="spellStart"/>
      <w:r>
        <w:rPr>
          <w:rFonts w:ascii="Arial" w:eastAsia="Calibri" w:hAnsi="Arial" w:cs="Arial"/>
          <w:sz w:val="24"/>
          <w:szCs w:val="24"/>
        </w:rPr>
        <w:t>Середкино</w:t>
      </w:r>
      <w:proofErr w:type="spellEnd"/>
      <w:r>
        <w:rPr>
          <w:rFonts w:ascii="Arial" w:eastAsia="Calibri" w:hAnsi="Arial" w:cs="Arial"/>
          <w:sz w:val="24"/>
          <w:szCs w:val="24"/>
        </w:rPr>
        <w:t>».</w:t>
      </w:r>
    </w:p>
    <w:p w:rsidR="007A7FF6" w:rsidRDefault="007A7FF6" w:rsidP="007A7FF6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3.Перечень мероприятий (инвестиционных проектов) по проектированию, строительству и реконструкции объектов социальной инфраструктуры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7A7FF6" w:rsidRDefault="007A7FF6" w:rsidP="007A7FF6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Таблица. Планируемые для размещения на территории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объекты социальной инфраструктуры местного значения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21"/>
        <w:gridCol w:w="2176"/>
        <w:gridCol w:w="2256"/>
        <w:gridCol w:w="2245"/>
      </w:tblGrid>
      <w:tr w:rsidR="007A7FF6" w:rsidTr="007A7FF6">
        <w:trPr>
          <w:cantSplit/>
          <w:trHeight w:val="1052"/>
          <w:tblHeader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объекта</w:t>
            </w: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7A7FF6" w:rsidTr="007A7FF6">
        <w:trPr>
          <w:cantSplit/>
          <w:trHeight w:val="36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A7FF6" w:rsidTr="007A7FF6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/>
            </w:pPr>
          </w:p>
        </w:tc>
      </w:tr>
      <w:tr w:rsidR="007A7FF6" w:rsidTr="007A7FF6">
        <w:trPr>
          <w:trHeight w:val="7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местного значения МО «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A7FF6" w:rsidTr="007A7FF6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 спортивный зал (к 2028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300 м</w:t>
              </w:r>
              <w:proofErr w:type="gramStart"/>
              <w:r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0,2 га</w:t>
              </w:r>
            </w:smartTag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Середкино</w:t>
            </w:r>
            <w:proofErr w:type="spellEnd"/>
          </w:p>
        </w:tc>
      </w:tr>
      <w:tr w:rsidR="007A7FF6" w:rsidTr="007A7FF6">
        <w:trPr>
          <w:trHeight w:val="369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Универсальный спортивный за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2032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200-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300 м</w:t>
              </w:r>
              <w:proofErr w:type="gramStart"/>
              <w:r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(ориентировочная площадь земельного участка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0,2 га</w:t>
              </w:r>
            </w:smartTag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утиново</w:t>
            </w:r>
            <w:proofErr w:type="spellEnd"/>
          </w:p>
        </w:tc>
      </w:tr>
      <w:tr w:rsidR="007A7FF6" w:rsidTr="007A7FF6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2026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Футбольное поле со спортивными площадками 1500-</w:t>
            </w:r>
            <w:smartTag w:uri="urn:schemas-microsoft-com:office:smarttags" w:element="metricconverter">
              <w:smartTagPr>
                <w:attr w:name="ProductID" w:val="2000 м2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2000 м</w:t>
              </w:r>
              <w:proofErr w:type="gramStart"/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ередкино</w:t>
            </w:r>
            <w:proofErr w:type="spellEnd"/>
          </w:p>
        </w:tc>
      </w:tr>
      <w:tr w:rsidR="007A7FF6" w:rsidTr="007A7FF6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2024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540 м</w:t>
              </w:r>
              <w:proofErr w:type="gramStart"/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Д.Донская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FF6" w:rsidTr="007A7FF6">
        <w:trPr>
          <w:trHeight w:val="324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 (к 2024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Спортивная площадка (500-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540 м</w:t>
              </w:r>
              <w:proofErr w:type="gramStart"/>
              <w: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Мутиново</w:t>
            </w:r>
            <w:proofErr w:type="spellEnd"/>
          </w:p>
        </w:tc>
      </w:tr>
      <w:tr w:rsidR="007A7FF6" w:rsidTr="007A7FF6">
        <w:trPr>
          <w:trHeight w:val="1380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F6" w:rsidRDefault="007A7FF6" w:rsidP="00355FFE">
            <w:pPr>
              <w:numPr>
                <w:ilvl w:val="0"/>
                <w:numId w:val="4"/>
              </w:numPr>
              <w:spacing w:after="0" w:line="360" w:lineRule="auto"/>
              <w:ind w:left="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Учреждение культуры клубного типа *(к 2032 году)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онская</w:t>
            </w:r>
            <w:proofErr w:type="spellEnd"/>
          </w:p>
        </w:tc>
      </w:tr>
    </w:tbl>
    <w:p w:rsidR="007A7FF6" w:rsidRDefault="007A7FF6" w:rsidP="007A7F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согласно предложениям СТП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культуры клубного типа: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строительство клуба .</w:t>
      </w:r>
    </w:p>
    <w:p w:rsidR="007A7FF6" w:rsidRDefault="007A7FF6" w:rsidP="007A7FF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объектов местного значения в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Ген. Планом  предлагалось благоустройство плоскостных спортивных сооружений (футбольное поле с игровыми площадками 1500 - 2000 м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спортивных игровых площадок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д.д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Донкая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500-</w:t>
      </w:r>
      <w:smartTag w:uri="urn:schemas-microsoft-com:office:smarttags" w:element="metricconverter">
        <w:smartTagPr>
          <w:attr w:name="ProductID" w:val="800 м2"/>
        </w:smartTagPr>
        <w:r>
          <w:rPr>
            <w:rFonts w:ascii="Arial" w:eastAsia="Times New Roman" w:hAnsi="Arial" w:cs="Arial"/>
            <w:sz w:val="24"/>
            <w:szCs w:val="24"/>
            <w:lang w:eastAsia="ru-RU"/>
          </w:rPr>
          <w:t>800 м2</w:t>
        </w:r>
      </w:smartTag>
      <w:r>
        <w:rPr>
          <w:rFonts w:ascii="Arial" w:eastAsia="Times New Roman" w:hAnsi="Arial" w:cs="Arial"/>
          <w:sz w:val="24"/>
          <w:szCs w:val="24"/>
          <w:lang w:eastAsia="ru-RU"/>
        </w:rPr>
        <w:t xml:space="preserve">), а также строительство универсального спортивного зала общего пользования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Мутиново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 Спортивно- игровые площадки в д. Донская,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сегодняшний день оборудованы и действуют. </w:t>
      </w:r>
    </w:p>
    <w:p w:rsidR="007A7FF6" w:rsidRDefault="007A7FF6" w:rsidP="007A7FF6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ind w:left="70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Оценка объемов и источников финансирования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(инвестиционных проектов) по проектированию, строительству и реконструкции объектов социальной инфраструктуры поселения. </w:t>
      </w:r>
    </w:p>
    <w:p w:rsidR="007A7FF6" w:rsidRDefault="007A7FF6" w:rsidP="007A7FF6">
      <w:pPr>
        <w:spacing w:after="0" w:line="360" w:lineRule="auto"/>
        <w:ind w:left="70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1100" w:type="dxa"/>
        <w:tblInd w:w="-353" w:type="dxa"/>
        <w:tblLayout w:type="fixed"/>
        <w:tblCellMar>
          <w:top w:w="6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3120"/>
        <w:gridCol w:w="1134"/>
        <w:gridCol w:w="992"/>
        <w:gridCol w:w="992"/>
        <w:gridCol w:w="992"/>
        <w:gridCol w:w="993"/>
        <w:gridCol w:w="992"/>
        <w:gridCol w:w="1276"/>
      </w:tblGrid>
      <w:tr w:rsidR="007A7FF6" w:rsidTr="007A7FF6">
        <w:trPr>
          <w:trHeight w:val="286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16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lang w:eastAsia="ru-RU"/>
              </w:rPr>
              <w:lastRenderedPageBreak/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Мероприятия по </w:t>
            </w:r>
            <w:r>
              <w:rPr>
                <w:rFonts w:ascii="Arial" w:eastAsia="Times New Roman" w:hAnsi="Arial" w:cs="Arial"/>
                <w:lang w:eastAsia="ru-RU"/>
              </w:rPr>
              <w:lastRenderedPageBreak/>
              <w:t>проектированию, строительству и реконструкции объектов социальной</w:t>
            </w:r>
          </w:p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инфраструктуры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Объемы и источники финансирования по годам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Arial" w:eastAsia="Times New Roman" w:hAnsi="Arial" w:cs="Arial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7A7FF6" w:rsidTr="007A7FF6">
        <w:trPr>
          <w:trHeight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2021-2032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7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 по программе,</w:t>
            </w:r>
          </w:p>
          <w:p w:rsidR="007A7FF6" w:rsidRDefault="007A7FF6">
            <w:pPr>
              <w:spacing w:after="0" w:line="360" w:lineRule="auto"/>
              <w:ind w:left="71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3187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Сфера физической культуры, массового спорта и культуры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Строительство сельского клуба в д.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Донская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Универсальный спортивный зал 200-300м2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ередкино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Универсальный спортивный зал 200-300м2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утиново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500,0</w:t>
            </w:r>
          </w:p>
        </w:tc>
      </w:tr>
      <w:tr w:rsidR="007A7FF6" w:rsidTr="007A7FF6">
        <w:trPr>
          <w:trHeight w:val="64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Спортивная площадка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артыгей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</w:tr>
      <w:tr w:rsidR="007A7FF6" w:rsidTr="007A7FF6">
        <w:trPr>
          <w:trHeight w:val="330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Спортивная площадка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онская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</w:tr>
      <w:tr w:rsidR="007A7FF6" w:rsidTr="007A7FF6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Спортивная площадка с.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Середкино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</w:tr>
      <w:tr w:rsidR="007A7FF6" w:rsidTr="007A7FF6">
        <w:trPr>
          <w:trHeight w:val="286"/>
        </w:trPr>
        <w:tc>
          <w:tcPr>
            <w:tcW w:w="111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2000,0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:федеральный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900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116.8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1084.8</w:t>
            </w:r>
          </w:p>
        </w:tc>
      </w:tr>
      <w:tr w:rsidR="007A7FF6" w:rsidTr="007A7FF6">
        <w:trPr>
          <w:trHeight w:val="28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2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F6" w:rsidRDefault="007A7FF6">
            <w:pPr>
              <w:spacing w:line="36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F6" w:rsidRDefault="007A7FF6">
            <w:pPr>
              <w:spacing w:after="0" w:line="360" w:lineRule="auto"/>
              <w:ind w:left="1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15.2</w:t>
            </w:r>
          </w:p>
        </w:tc>
      </w:tr>
    </w:tbl>
    <w:p w:rsidR="007A7FF6" w:rsidRDefault="007A7FF6" w:rsidP="007A7FF6">
      <w:pPr>
        <w:spacing w:after="0" w:line="360" w:lineRule="auto"/>
        <w:ind w:left="-5" w:firstLine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Приобретение пиломатериала на строительство сельского клуба д.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Донская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за счет средств программы «Народные инициативы»,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строительство планируется провести за счет собственных средств муниципального образования и внебюджетных средств. </w:t>
      </w: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Спортивная площадка будет строиться по программе гранта на поддержку местных инициатив граждан, проживающих в сельской местности. </w:t>
      </w: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Подготовка ПСД на строительство универсальных спортивных залов предусматривается за счет средств местного бюджета, а строительство предусматривается на средства федеральных и областных бюджетов.</w:t>
      </w: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5.Оценка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поселения.</w:t>
      </w:r>
    </w:p>
    <w:p w:rsidR="007A7FF6" w:rsidRDefault="007A7FF6" w:rsidP="007A7FF6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1) В соответствии с Генеральным планом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будет осуществляться развитие социальной инфраструктуры 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будет вестись строительство социальных объектов.</w:t>
      </w:r>
    </w:p>
    <w:p w:rsidR="007A7FF6" w:rsidRDefault="007A7FF6" w:rsidP="007A7FF6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2)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Увеличится количество сельских клубов, спортивных сооружений и их доступность для населения муниципального образования.</w:t>
      </w:r>
    </w:p>
    <w:p w:rsidR="007A7FF6" w:rsidRDefault="007A7FF6" w:rsidP="007A7FF6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3)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7A7FF6" w:rsidRDefault="007A7FF6" w:rsidP="007A7FF6">
      <w:pPr>
        <w:suppressAutoHyphens/>
        <w:spacing w:before="100" w:after="10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7A7FF6" w:rsidRDefault="007A7FF6" w:rsidP="007A7FF6">
      <w:pPr>
        <w:tabs>
          <w:tab w:val="left" w:pos="9355"/>
        </w:tabs>
        <w:spacing w:after="0" w:line="360" w:lineRule="auto"/>
        <w:ind w:left="7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FF6" w:rsidRDefault="007A7FF6" w:rsidP="007A7FF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предусматривает следующие мероприятия: 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1.Внесение изменений в Генеральный план поселения 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 выявлении новых, необходимых к реализации мероприятий Программы; 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 появлении новых инвестиционных проектов, особо значимых для территории; 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«Комплексное развитие социальной  инфраструктуры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2016- 2032 гг. »</w:t>
      </w:r>
    </w:p>
    <w:p w:rsidR="007A7FF6" w:rsidRDefault="007A7FF6" w:rsidP="007A7FF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опубликованию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в разделе «Муниципальное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в сети « Интернет».</w:t>
      </w:r>
    </w:p>
    <w:p w:rsidR="007A7FF6" w:rsidRDefault="007A7FF6" w:rsidP="007A7FF6">
      <w:pPr>
        <w:tabs>
          <w:tab w:val="left" w:pos="93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FF6" w:rsidRDefault="007A7FF6" w:rsidP="007A7FF6"/>
    <w:p w:rsidR="00C2196A" w:rsidRDefault="00C2196A"/>
    <w:sectPr w:rsidR="00C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0987B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4F85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6A0E6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1E047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01E1F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389271A0"/>
    <w:multiLevelType w:val="hybridMultilevel"/>
    <w:tmpl w:val="0EF2D5F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/>
        <w:b/>
      </w:rPr>
    </w:lvl>
  </w:abstractNum>
  <w:abstractNum w:abstractNumId="3">
    <w:nsid w:val="739852FD"/>
    <w:multiLevelType w:val="hybridMultilevel"/>
    <w:tmpl w:val="1472B1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4562" w:hanging="2042"/>
      </w:pPr>
      <w:rPr>
        <w:rFonts w:ascii="Vrinda" w:hAnsi="Vrinda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0"/>
        </w:tabs>
        <w:ind w:left="3842" w:hanging="2042"/>
      </w:pPr>
      <w:rPr>
        <w:rFonts w:ascii="Vrinda" w:hAnsi="Vrinda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1F"/>
    <w:rsid w:val="00036D8A"/>
    <w:rsid w:val="00506E8C"/>
    <w:rsid w:val="007A7FF6"/>
    <w:rsid w:val="009B1B1F"/>
    <w:rsid w:val="00C2196A"/>
    <w:rsid w:val="00F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FF6"/>
    <w:rPr>
      <w:color w:val="0000FF"/>
      <w:u w:val="single"/>
    </w:rPr>
  </w:style>
  <w:style w:type="paragraph" w:styleId="a4">
    <w:name w:val="No Spacing"/>
    <w:uiPriority w:val="1"/>
    <w:qFormat/>
    <w:rsid w:val="007A7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FF6"/>
    <w:rPr>
      <w:color w:val="0000FF"/>
      <w:u w:val="single"/>
    </w:rPr>
  </w:style>
  <w:style w:type="paragraph" w:styleId="a4">
    <w:name w:val="No Spacing"/>
    <w:uiPriority w:val="1"/>
    <w:qFormat/>
    <w:rsid w:val="007A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8</cp:revision>
  <dcterms:created xsi:type="dcterms:W3CDTF">2017-01-17T02:08:00Z</dcterms:created>
  <dcterms:modified xsi:type="dcterms:W3CDTF">2017-05-22T04:36:00Z</dcterms:modified>
</cp:coreProperties>
</file>