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BD" w:rsidRPr="001F6ABD" w:rsidRDefault="00CD223A" w:rsidP="001F6A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16</w:t>
      </w:r>
      <w:r w:rsidR="00D30921">
        <w:rPr>
          <w:rFonts w:ascii="Arial" w:eastAsia="Times New Roman" w:hAnsi="Arial" w:cs="Arial"/>
          <w:b/>
          <w:bCs/>
          <w:sz w:val="32"/>
          <w:szCs w:val="32"/>
        </w:rPr>
        <w:t>.</w:t>
      </w:r>
      <w:r w:rsidR="00AA55D2">
        <w:rPr>
          <w:rFonts w:ascii="Arial" w:eastAsia="Times New Roman" w:hAnsi="Arial" w:cs="Arial"/>
          <w:b/>
          <w:bCs/>
          <w:sz w:val="32"/>
          <w:szCs w:val="32"/>
        </w:rPr>
        <w:t>1</w:t>
      </w:r>
      <w:r>
        <w:rPr>
          <w:rFonts w:ascii="Arial" w:eastAsia="Times New Roman" w:hAnsi="Arial" w:cs="Arial"/>
          <w:b/>
          <w:bCs/>
          <w:sz w:val="32"/>
          <w:szCs w:val="32"/>
        </w:rPr>
        <w:t>1</w:t>
      </w:r>
      <w:r w:rsidR="00D30921">
        <w:rPr>
          <w:rFonts w:ascii="Arial" w:eastAsia="Times New Roman" w:hAnsi="Arial" w:cs="Arial"/>
          <w:b/>
          <w:bCs/>
          <w:sz w:val="32"/>
          <w:szCs w:val="32"/>
        </w:rPr>
        <w:t>.20</w:t>
      </w:r>
      <w:r w:rsidR="0076554E">
        <w:rPr>
          <w:rFonts w:ascii="Arial" w:eastAsia="Times New Roman" w:hAnsi="Arial" w:cs="Arial"/>
          <w:b/>
          <w:bCs/>
          <w:sz w:val="32"/>
          <w:szCs w:val="32"/>
        </w:rPr>
        <w:t>20</w:t>
      </w:r>
      <w:r w:rsidR="001F6ABD" w:rsidRPr="001F6ABD">
        <w:rPr>
          <w:rFonts w:ascii="Arial" w:eastAsia="Times New Roman" w:hAnsi="Arial" w:cs="Arial"/>
          <w:b/>
          <w:bCs/>
          <w:sz w:val="32"/>
          <w:szCs w:val="32"/>
        </w:rPr>
        <w:t>г. №</w:t>
      </w:r>
      <w:bookmarkStart w:id="0" w:name="_GoBack"/>
      <w:bookmarkEnd w:id="0"/>
      <w:r w:rsidR="00AA55D2">
        <w:rPr>
          <w:rFonts w:ascii="Arial" w:eastAsia="Times New Roman" w:hAnsi="Arial" w:cs="Arial"/>
          <w:b/>
          <w:bCs/>
          <w:sz w:val="32"/>
          <w:szCs w:val="32"/>
        </w:rPr>
        <w:t>9</w:t>
      </w:r>
      <w:r>
        <w:rPr>
          <w:rFonts w:ascii="Arial" w:eastAsia="Times New Roman" w:hAnsi="Arial" w:cs="Arial"/>
          <w:b/>
          <w:bCs/>
          <w:sz w:val="32"/>
          <w:szCs w:val="32"/>
        </w:rPr>
        <w:t>9</w:t>
      </w:r>
    </w:p>
    <w:p w:rsidR="001F6ABD" w:rsidRPr="001F6ABD" w:rsidRDefault="001F6ABD" w:rsidP="001F6A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F6ABD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1F6ABD" w:rsidRPr="001F6ABD" w:rsidRDefault="001F6ABD" w:rsidP="001F6A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F6ABD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1F6ABD" w:rsidRPr="001F6ABD" w:rsidRDefault="001F6ABD" w:rsidP="001F6A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F6ABD">
        <w:rPr>
          <w:rFonts w:ascii="Arial" w:eastAsia="Calibri" w:hAnsi="Arial" w:cs="Arial"/>
          <w:b/>
          <w:bCs/>
          <w:sz w:val="32"/>
          <w:szCs w:val="32"/>
        </w:rPr>
        <w:t>БОХАНСКИЙ МУНИЦИПАЛЬНЫЙ РАЙОН</w:t>
      </w:r>
    </w:p>
    <w:p w:rsidR="001F6ABD" w:rsidRPr="001F6ABD" w:rsidRDefault="001F6ABD" w:rsidP="001F6A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F6ABD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«ОЛОНКИ»</w:t>
      </w:r>
    </w:p>
    <w:p w:rsidR="001F6ABD" w:rsidRPr="001F6ABD" w:rsidRDefault="001F6ABD" w:rsidP="001F6A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F6ABD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2A460C" w:rsidRDefault="001F6ABD" w:rsidP="001F6ABD">
      <w:pPr>
        <w:pStyle w:val="a3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1F6ABD">
        <w:rPr>
          <w:rFonts w:ascii="Arial" w:hAnsi="Arial" w:cs="Arial"/>
          <w:b/>
          <w:sz w:val="32"/>
          <w:szCs w:val="32"/>
          <w:lang w:eastAsia="en-US"/>
        </w:rPr>
        <w:t>РЕШЕНИ</w:t>
      </w:r>
      <w:r w:rsidR="00E00E46">
        <w:rPr>
          <w:rFonts w:ascii="Arial" w:hAnsi="Arial" w:cs="Arial"/>
          <w:b/>
          <w:sz w:val="32"/>
          <w:szCs w:val="32"/>
          <w:lang w:eastAsia="en-US"/>
        </w:rPr>
        <w:t>Е</w:t>
      </w:r>
    </w:p>
    <w:p w:rsidR="001F6ABD" w:rsidRPr="00AA2AC1" w:rsidRDefault="001F6ABD" w:rsidP="001F6ABD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AA2AC1" w:rsidRPr="00AA2AC1" w:rsidRDefault="00AA2AC1" w:rsidP="00AA2AC1">
      <w:pPr>
        <w:pStyle w:val="ConsTitle"/>
        <w:widowControl/>
        <w:ind w:right="0"/>
        <w:jc w:val="center"/>
        <w:rPr>
          <w:sz w:val="32"/>
          <w:szCs w:val="32"/>
        </w:rPr>
      </w:pPr>
      <w:r w:rsidRPr="00AA2AC1">
        <w:rPr>
          <w:sz w:val="32"/>
          <w:szCs w:val="32"/>
        </w:rPr>
        <w:t>О БЮДЖЕТЕ МУНИЦИПАЛЬНОГО ОБРАЗОВАНИЯ «ОЛОНКИ» НА 2021 ГОД И ПЛАНОВЫЙ ПЕРИОД 2022-2023 ГОДЫ</w:t>
      </w:r>
    </w:p>
    <w:p w:rsidR="00AA2AC1" w:rsidRPr="00AA2AC1" w:rsidRDefault="00AA2AC1" w:rsidP="00AA2A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Статья 1.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Утвердить основные характеристики бюджета муниципального образования «Олонки» на 2021 год и плановый период 2022-2023 годы: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 xml:space="preserve">прогнозируемый общий объем доходов бюджета в 2021 году - 23873,6 тыс. рублей, в том числе безвозмездные поступления – 17677,8 тыс. рублей; 2022 год </w:t>
      </w:r>
      <w:proofErr w:type="gramStart"/>
      <w:r w:rsidRPr="00AA2AC1">
        <w:rPr>
          <w:rFonts w:ascii="Arial" w:hAnsi="Arial" w:cs="Arial"/>
          <w:sz w:val="24"/>
          <w:szCs w:val="24"/>
        </w:rPr>
        <w:t xml:space="preserve">– 22846,8 тыс. рублей, в том числе безвозмездные поступления – 16500,7 тыс. рублей; 2023 год – 22460,9 тыс. рублей, в том числе безвозмездные поступления – 15831,9 тыс. рублей; </w:t>
      </w:r>
      <w:proofErr w:type="gramEnd"/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A2AC1">
        <w:rPr>
          <w:rFonts w:ascii="Arial" w:hAnsi="Arial" w:cs="Arial"/>
          <w:sz w:val="24"/>
          <w:szCs w:val="24"/>
        </w:rPr>
        <w:t>общий объем расходов бюджета в 2021 году составит - 24173,6 тыс. рублей; 2022 год – 23146,8 тыс. рублей, в том числе условно утвержденный расход – 553,8 тыс. рублей; 2023 год - 22760,9тыс. рублей, в том числе условно утвержденный расход – 1086,8 тыс. рублей;</w:t>
      </w:r>
      <w:proofErr w:type="gramEnd"/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размер дефицита бюджета определен в соответствии со статьей 92.1 Бюджетного кодекса Российской Федерации (5% утвержденного общего годового объема доходов бюджета муниципального образования без учета утвержденного объема безвозмездных поступлений) - 2021 год в сумме 300,0 тыс. рублей, 2022 год – 300,0 тыс. рублей; 2023 год – 300,0 тыс. рублей.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Статья 2.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Установить, что доходы бюджета муниципального образования, поступающие в 2021 году и плановом периоде 2022-2023 годы, формируются за счет: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1) налоговых доходов, в том числе: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 xml:space="preserve">а) доходов от региональных налогов в соответствии с нормативами, установленными Бюджетным </w:t>
      </w:r>
      <w:hyperlink r:id="rId5" w:history="1">
        <w:r w:rsidRPr="00AA2AC1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AA2AC1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 xml:space="preserve">б) 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</w:t>
      </w:r>
      <w:hyperlink r:id="rId6" w:history="1">
        <w:r w:rsidRPr="00AA2AC1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AA2AC1">
        <w:rPr>
          <w:rFonts w:ascii="Arial" w:hAnsi="Arial" w:cs="Arial"/>
          <w:sz w:val="24"/>
          <w:szCs w:val="24"/>
        </w:rPr>
        <w:t xml:space="preserve"> Российской Федерации и Федеральным </w:t>
      </w:r>
      <w:hyperlink r:id="rId7" w:history="1">
        <w:r w:rsidRPr="00AA2AC1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AA2AC1">
        <w:rPr>
          <w:rFonts w:ascii="Arial" w:hAnsi="Arial" w:cs="Arial"/>
          <w:sz w:val="24"/>
          <w:szCs w:val="24"/>
        </w:rPr>
        <w:t xml:space="preserve"> «О федеральном бюджете на  2020 год и плановый период 2021-2022 годы»;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2) неналоговых доходов;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3) штрафов и иных сумм принудительного изъятия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4) безвозмездных поступлений.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 xml:space="preserve">Статья 3. 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 xml:space="preserve">Установить нормативы отчислений федеральных налогов и сборов, региональных налогов (в части погашения задолженности прошлых лет по отдельным видам налогов, а так же в части погашения задолженности по </w:t>
      </w:r>
      <w:r w:rsidRPr="00AA2AC1">
        <w:rPr>
          <w:rFonts w:ascii="Arial" w:hAnsi="Arial" w:cs="Arial"/>
          <w:sz w:val="24"/>
          <w:szCs w:val="24"/>
        </w:rPr>
        <w:lastRenderedPageBreak/>
        <w:t>отмененным налогам и сборам) в местный бюджет на 2021 год и плановый период 2022-2023 годы – приложение №1 к настоящему Решению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Статья 4.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 xml:space="preserve">Установить прогнозируемые доходы бюджета на 2021 год и плановый период 2022-2023 годы по классификации доходов бюджетов Российской Федерации согласно </w:t>
      </w:r>
      <w:hyperlink r:id="rId8" w:history="1">
        <w:r w:rsidRPr="00AA2AC1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приложению 2</w:t>
        </w:r>
      </w:hyperlink>
      <w:r w:rsidRPr="00AA2AC1">
        <w:rPr>
          <w:rFonts w:ascii="Arial" w:hAnsi="Arial" w:cs="Arial"/>
          <w:sz w:val="24"/>
          <w:szCs w:val="24"/>
        </w:rPr>
        <w:t xml:space="preserve"> к настоящему Закону.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Статья 5.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Установить перечень и коды главных администраторов доходов бюджета муниципального образования «Олонки» согласно приложению №3 к настоящему Решению.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Администраторы бюджета муниципального образования осуществляют в соответствии с законодательством Российской Федерации, Иркутской области, правовым актом МО «Олонки» контроль правильности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 в местный бюджет, пеней и штрафов по ним.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В случае изменения в 2021 году и плановом периоде 2022-2023 годах состава и (или) функций администраторов доходов местного бюджета финансовый орган муниципального образования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Решение.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Статья 6.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1.</w:t>
      </w:r>
      <w:r w:rsidR="0033511B">
        <w:rPr>
          <w:rFonts w:ascii="Arial" w:hAnsi="Arial" w:cs="Arial"/>
          <w:sz w:val="24"/>
          <w:szCs w:val="24"/>
        </w:rPr>
        <w:t xml:space="preserve"> </w:t>
      </w:r>
      <w:r w:rsidRPr="00AA2AC1">
        <w:rPr>
          <w:rFonts w:ascii="Arial" w:hAnsi="Arial" w:cs="Arial"/>
          <w:sz w:val="24"/>
          <w:szCs w:val="24"/>
        </w:rPr>
        <w:t xml:space="preserve">Установить перечень главных </w:t>
      </w:r>
      <w:proofErr w:type="gramStart"/>
      <w:r w:rsidRPr="00AA2AC1">
        <w:rPr>
          <w:rFonts w:ascii="Arial" w:hAnsi="Arial" w:cs="Arial"/>
          <w:sz w:val="24"/>
          <w:szCs w:val="24"/>
        </w:rPr>
        <w:t>администраторов источников финансирования дефицита местного бюджета</w:t>
      </w:r>
      <w:proofErr w:type="gramEnd"/>
      <w:r w:rsidRPr="00AA2AC1">
        <w:rPr>
          <w:rFonts w:ascii="Arial" w:hAnsi="Arial" w:cs="Arial"/>
          <w:sz w:val="24"/>
          <w:szCs w:val="24"/>
        </w:rPr>
        <w:t xml:space="preserve"> МО «Олонки» согласно приложению №4 к настоящему Решению.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2.</w:t>
      </w:r>
      <w:r w:rsidR="0033511B">
        <w:rPr>
          <w:rFonts w:ascii="Arial" w:hAnsi="Arial" w:cs="Arial"/>
          <w:sz w:val="24"/>
          <w:szCs w:val="24"/>
        </w:rPr>
        <w:t xml:space="preserve"> </w:t>
      </w:r>
      <w:r w:rsidRPr="00AA2AC1">
        <w:rPr>
          <w:rFonts w:ascii="Arial" w:hAnsi="Arial" w:cs="Arial"/>
          <w:sz w:val="24"/>
          <w:szCs w:val="24"/>
        </w:rPr>
        <w:t>Установить источники внутреннего финансирования дефицита бюджета муниципального образования «Олонки» на 2021 год и плановый период 2022-2023 годы в соответствии со статьей 96 Бюджетного кодекса Российской Федерации - приложение №5 к настоящему Решению.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Статья 7.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 xml:space="preserve">1. Утвердить распределение бюджетных ассигнований по разделам и подразделам классификации расходов бюджетов на 2021 год и плановый период 2022-2023 годы согласно </w:t>
      </w:r>
      <w:hyperlink r:id="rId9" w:history="1">
        <w:r w:rsidRPr="00AA2AC1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приложению 6</w:t>
        </w:r>
      </w:hyperlink>
      <w:r w:rsidRPr="00AA2AC1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A2AC1">
        <w:rPr>
          <w:rFonts w:ascii="Arial" w:hAnsi="Arial" w:cs="Arial"/>
          <w:sz w:val="24"/>
          <w:szCs w:val="24"/>
        </w:rPr>
        <w:t xml:space="preserve">Утвердить ведомственную структуру расходов бюджета на 2021 год и плановый период 2022-2023 годы (по главным распорядителям средств бюджета, разделам, подразделам, целевым статьям (государственным программам Иркутской области, муниципальным программам и </w:t>
      </w:r>
      <w:proofErr w:type="spellStart"/>
      <w:r w:rsidRPr="00AA2AC1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AA2AC1">
        <w:rPr>
          <w:rFonts w:ascii="Arial" w:hAnsi="Arial" w:cs="Arial"/>
          <w:sz w:val="24"/>
          <w:szCs w:val="24"/>
        </w:rPr>
        <w:t xml:space="preserve"> направлениям деятельности), группам видов расходов классификации расходов бюджетов согласно приложению 7 к настоящему Решению.</w:t>
      </w:r>
      <w:proofErr w:type="gramEnd"/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Статья 8.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Установить, что в расходной части бюджета создается резервный фонд на 2021 год в размере 20,0 тыс. рублей, 2022 год – 20,0 тыс. рублей, 2023 год – 20,0 тыс. рублей.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Статья 9.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 xml:space="preserve">1. Утвердить объем бюджетных ассигнований дорожного фонда муниципального образования на 2021 год – 2521,3 тыс. рублей, 2022 год – 2623,5тыс. рублей, 2023 год – 2792,7 тыс. рублей. 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 xml:space="preserve">2. Установить, что </w:t>
      </w:r>
      <w:proofErr w:type="gramStart"/>
      <w:r w:rsidRPr="00AA2AC1">
        <w:rPr>
          <w:rFonts w:ascii="Arial" w:hAnsi="Arial" w:cs="Arial"/>
          <w:sz w:val="24"/>
          <w:szCs w:val="24"/>
        </w:rPr>
        <w:t>средства дорожного фонда, не использованные в текущем финансовом году направляются</w:t>
      </w:r>
      <w:proofErr w:type="gramEnd"/>
      <w:r w:rsidRPr="00AA2AC1">
        <w:rPr>
          <w:rFonts w:ascii="Arial" w:hAnsi="Arial" w:cs="Arial"/>
          <w:sz w:val="24"/>
          <w:szCs w:val="24"/>
        </w:rPr>
        <w:t xml:space="preserve"> на строительство (реконструкцию), капитальный ремонт, ремонт автомобильных дорог общего пользования местного значения в 2021 году и плановом периоде 2022-2023 годы.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Статья 10.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Организация исполнения бюджета возлагается на финансовый орган. Исполнение бюджета организуется на основе сводной бюджетной росписи и кассового плана.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Бюджет исполняется на основе единства кассы и подведомственности расходов.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Кассовое обслуживание исполнения бюджета осуществляется Федеральным казначейством, посредством открытия счетов, через которые все кассовые операции по исполнению бюджета осуществляется ФК в соответствии с законодательством Российской Федерации и законодательством субъекта Федерации, на основании соглашения и на безвозмездной основе.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 xml:space="preserve">Статья 11. 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 xml:space="preserve">В ходе исполнения настоящего Решения по представлению главных распорядителей средств местного бюджета администрацией МО «Олонки» вносятся изменения </w:t>
      </w:r>
      <w:proofErr w:type="gramStart"/>
      <w:r w:rsidRPr="00AA2AC1">
        <w:rPr>
          <w:rFonts w:ascii="Arial" w:hAnsi="Arial" w:cs="Arial"/>
          <w:sz w:val="24"/>
          <w:szCs w:val="24"/>
        </w:rPr>
        <w:t>в</w:t>
      </w:r>
      <w:proofErr w:type="gramEnd"/>
      <w:r w:rsidRPr="00AA2AC1">
        <w:rPr>
          <w:rFonts w:ascii="Arial" w:hAnsi="Arial" w:cs="Arial"/>
          <w:sz w:val="24"/>
          <w:szCs w:val="24"/>
        </w:rPr>
        <w:t>: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- в ведомственную, функциональную и экономическую структуры расходов местного бюджета - в случае передачи полномочий по финансированию отдельных учреждений, мероприятий или расходов;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- в ведомственную, функциональную и экономическую структуру расходов местного бюджета – в случае передачи муниципальным поселением отдельных государственных полномочий органам исполнительной власти района;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- в ведомственную, функциональную и экономическую структуру расходов местного бюджета -  в случае образования в ходе исполнения местного бюджета в 2021 году и плановом периоде 2022-2023 годах экономии по отдельным разделам, подразделам, целевым статьям, видам расходов и статьям экономической классификации расходов бюджетов Российской Федерации;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- ведомственную, функциональную и экономическую структуру расходов местного бюджета – на суммы средств, направленных главными распорядителями средств местного бюджета на оплату исполнительных листов судебных органов в соответствии с Бюджетным кодексом Российской Федерации;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- в иных случаях, установленных бюджетным законодательством Российской Федерации.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Статья 12.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Установить следующие дополнительные основания для внесения изменений в сводную бюджетную роспись бюджета: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1) внесение изменений в установленном порядке в муниципальные программы в пределах общей суммы, утвержденной по соответствующей программе;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2) в случае увеличения бюджетных ассигнований по отдельным разделам, подразделам, целевым статьям и группам видов расходов бюджета за счет бюджетных ассигнований на оказание муниципальных услуг - в пределах общей суммы, утвержденной соответствующему главному распорядителю средств, при условии, что увеличение бюджетных ассигнований по группе видов расходов бюджета не превышает 10 процентов;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4) 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5) ликвидация, реорганизация, изменение наименования органов государственной власти муниципального образования, бюджетных учреждений муниципального образования;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6) перераспределение бюджетных ассигнований, предусмотренных главному распорядителю средств бюджета на предоставление бюджетным и автономным учреждениям Иркутской области субсидий на финансовое обеспечение выполнения ими муниципального задания и субсидий на иные цели, между разделами, подразделами и целевыми статьями расходов бюджета;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A2AC1">
        <w:rPr>
          <w:rFonts w:ascii="Arial" w:hAnsi="Arial" w:cs="Arial"/>
          <w:sz w:val="24"/>
          <w:szCs w:val="24"/>
        </w:rPr>
        <w:t>7) распределение межбюджетных трансфертов бюджету муниципального образования постановлениями (распоряжениями) Правительства Российской Федерации, приказами федеральных органов государственной власти, поступление уведомлений по расчетам между бюджетами по межбюджетным трансфертам, а также уменьшение объемов бюджетных ассигнований по межбюджетным трансфертам, распределенных  бюджету муниципального образования в постановлениях (распоряжениях) Правительства Российской Федерации, приказах федеральных органов государственной власти, имеющих целевое назначение и утвержденных в настоящем Решении;</w:t>
      </w:r>
      <w:proofErr w:type="gramEnd"/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A2AC1">
        <w:rPr>
          <w:rFonts w:ascii="Arial" w:hAnsi="Arial" w:cs="Arial"/>
          <w:sz w:val="24"/>
          <w:szCs w:val="24"/>
        </w:rPr>
        <w:t xml:space="preserve">8) перераспределение бюджетных ассигнований между разделами, подразделами, целевыми статьями, группами видов расходов бюджета на сумму средств, необходимых для выполнения условий </w:t>
      </w:r>
      <w:proofErr w:type="spellStart"/>
      <w:r w:rsidRPr="00AA2AC1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AA2AC1">
        <w:rPr>
          <w:rFonts w:ascii="Arial" w:hAnsi="Arial" w:cs="Arial"/>
          <w:sz w:val="24"/>
          <w:szCs w:val="24"/>
        </w:rPr>
        <w:t>, установленных для получения межбюджетных трансфертов, предоставляемых местному бюджету из бюджетов бюджетной системы Российской Федерации в форме субсидий, в том числе путем введения новых кодов классификации расходов областного бюджета - в пределах объема бюджетных ассигнований, предусмотренных соответствующему главному распорядителю средств бюджета</w:t>
      </w:r>
      <w:proofErr w:type="gramEnd"/>
      <w:r w:rsidRPr="00AA2AC1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 xml:space="preserve">9) сокращение предоставления межбюджетных трансфертов (за исключением субвенций) местным бюджетам в соответствии с </w:t>
      </w:r>
      <w:hyperlink r:id="rId10" w:history="1">
        <w:r w:rsidRPr="00AA2AC1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пунктом 5 статьи 136</w:t>
        </w:r>
      </w:hyperlink>
      <w:r w:rsidRPr="00AA2AC1">
        <w:rPr>
          <w:rFonts w:ascii="Arial" w:hAnsi="Arial" w:cs="Arial"/>
          <w:sz w:val="24"/>
          <w:szCs w:val="24"/>
        </w:rPr>
        <w:t xml:space="preserve"> Бюджетного кодекса Российской Федерации.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Статья 13.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Установить, что остатки средств бюджета на начало текущего финансового года в объеме до 100 процентов могут направляться на покрытие временных кассовых разрывов, возникающих при исполнении бюджета.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 xml:space="preserve">Неиспользованные в 2020 году целевые средства, переданные из других бюджетов бюджетной системы в бюджет МО «Олонки», подлежат использованию в 2021 году и в плановом периоде </w:t>
      </w:r>
      <w:proofErr w:type="gramStart"/>
      <w:r w:rsidRPr="00AA2AC1">
        <w:rPr>
          <w:rFonts w:ascii="Arial" w:hAnsi="Arial" w:cs="Arial"/>
          <w:sz w:val="24"/>
          <w:szCs w:val="24"/>
        </w:rPr>
        <w:t>на те</w:t>
      </w:r>
      <w:proofErr w:type="gramEnd"/>
      <w:r w:rsidRPr="00AA2AC1">
        <w:rPr>
          <w:rFonts w:ascii="Arial" w:hAnsi="Arial" w:cs="Arial"/>
          <w:sz w:val="24"/>
          <w:szCs w:val="24"/>
        </w:rPr>
        <w:t xml:space="preserve"> же цели.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Неиспользованные целевые средства, потребность в которых в 2021 и последующих годах отсутствует, подлежат возврату.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Статья 14.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A2AC1">
        <w:rPr>
          <w:rFonts w:ascii="Arial" w:hAnsi="Arial" w:cs="Arial"/>
          <w:sz w:val="24"/>
          <w:szCs w:val="24"/>
        </w:rPr>
        <w:t>В целях обеспечения финансовой дисциплины муниципального образования и в соответствии с условиями предоставления бюджетных кредитов на финансирование временного кассового разрыва согласно Приказу Министерства финансов РФ от 01 июля 2002 года №135, Закону Иркутской области «Об областном бюджете на 2021 год и плановый период 2022-2023 годы» установить, что приоритетными направлениями расходов являются следующие:</w:t>
      </w:r>
      <w:proofErr w:type="gramEnd"/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1. оплата труда работников администрации и подведомственных учреждений с начислениями на нее;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2. оплата электроэнергии и коммунальных услуг;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3. оплата услуг связи;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4. реализация программ Иркутской области и муниципальных программ.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Статья 15.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Бюджетные учреждения, находящиеся в ведении органов местного самоуправления муниципального образования и финансируемыми за счет средств местного бюджета, получающие доход от предпринимательской и иной приносящей доход деятельности, обязаны предоставлять оперативную отчетность в финансовый отдел администрации МО «Олонки».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Статья 16.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1.</w:t>
      </w:r>
      <w:r w:rsidR="0033511B">
        <w:rPr>
          <w:rFonts w:ascii="Arial" w:hAnsi="Arial" w:cs="Arial"/>
          <w:sz w:val="24"/>
          <w:szCs w:val="24"/>
        </w:rPr>
        <w:t xml:space="preserve"> </w:t>
      </w:r>
      <w:r w:rsidRPr="00AA2AC1">
        <w:rPr>
          <w:rFonts w:ascii="Arial" w:hAnsi="Arial" w:cs="Arial"/>
          <w:sz w:val="24"/>
          <w:szCs w:val="24"/>
        </w:rPr>
        <w:t>Установить, что заключение и оплата договоров получателями бюджетных средств бюджетными учреждениями и органами местного самоуправления муниципального образования, исполнение которых осуществляется за счет средств местного бюджета, производятся в переделах утвержденной экономической классификациями расходов местного бюджета и с учетом принятых и неисполненных обязательств.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2.</w:t>
      </w:r>
      <w:r w:rsidR="0033511B">
        <w:rPr>
          <w:rFonts w:ascii="Arial" w:hAnsi="Arial" w:cs="Arial"/>
          <w:sz w:val="24"/>
          <w:szCs w:val="24"/>
        </w:rPr>
        <w:t xml:space="preserve"> </w:t>
      </w:r>
      <w:r w:rsidRPr="00AA2AC1">
        <w:rPr>
          <w:rFonts w:ascii="Arial" w:hAnsi="Arial" w:cs="Arial"/>
          <w:sz w:val="24"/>
          <w:szCs w:val="24"/>
        </w:rPr>
        <w:t>Обязательства, вытекающие из договоров, исполнение которых осуществляется за счет средств местного бюджета, принятые бюджетными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в 2021 году и плановом периоде.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3.</w:t>
      </w:r>
      <w:r w:rsidR="0033511B">
        <w:rPr>
          <w:rFonts w:ascii="Arial" w:hAnsi="Arial" w:cs="Arial"/>
          <w:sz w:val="24"/>
          <w:szCs w:val="24"/>
        </w:rPr>
        <w:t xml:space="preserve"> </w:t>
      </w:r>
      <w:r w:rsidRPr="00AA2AC1">
        <w:rPr>
          <w:rFonts w:ascii="Arial" w:hAnsi="Arial" w:cs="Arial"/>
          <w:sz w:val="24"/>
          <w:szCs w:val="24"/>
        </w:rPr>
        <w:t>Договор, заключенный бюджетными учреждениями или органам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недействительными по иску вышестоящей организации или финансового органа администрации муниципального образования.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Статья 17.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Рекомендовать бюджетным учреждениям, находящимся в ведении органов местного самоуправления муниципального образования и финансируемыми за счет средств местного бюджета средства от предпринимательской и иной приносящей доход деятельности, погашение кредиторской задолженности и муниципального долга производить на основе проведенной инвентаризации задолженности.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 xml:space="preserve">Статья 18. 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Предоставления бюджетных кредитов (ссуд) из местного бюджета не допускается.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Статья 19.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Установить, что в течение 2021 года и в плановом периоде государственные гарантии администрации МО «Олонки» под обязательства местного бюджета не предоставляются.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 xml:space="preserve">Статья 20. 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 xml:space="preserve">Утвердить </w:t>
      </w:r>
      <w:hyperlink r:id="rId11" w:history="1">
        <w:r w:rsidRPr="00AA2AC1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программу</w:t>
        </w:r>
      </w:hyperlink>
      <w:r w:rsidRPr="00AA2AC1">
        <w:rPr>
          <w:rFonts w:ascii="Arial" w:hAnsi="Arial" w:cs="Arial"/>
          <w:sz w:val="24"/>
          <w:szCs w:val="24"/>
        </w:rPr>
        <w:t xml:space="preserve"> внутренних заимствований муниципального образования «Олонки» на 2021 год и плановый период 2022-2023 годы согласно приложению</w:t>
      </w:r>
      <w:r w:rsidR="0033511B">
        <w:rPr>
          <w:rFonts w:ascii="Arial" w:hAnsi="Arial" w:cs="Arial"/>
          <w:sz w:val="24"/>
          <w:szCs w:val="24"/>
        </w:rPr>
        <w:t xml:space="preserve"> №</w:t>
      </w:r>
      <w:r w:rsidRPr="00AA2AC1">
        <w:rPr>
          <w:rFonts w:ascii="Arial" w:hAnsi="Arial" w:cs="Arial"/>
          <w:sz w:val="24"/>
          <w:szCs w:val="24"/>
        </w:rPr>
        <w:t>8 к настоящему Решению.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 xml:space="preserve">Статья 21. 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 xml:space="preserve">В соответствии с п.4 ст.107 БК РФ установить предельный объем муниципального долга МО «Олонки» в 2021 году в размере 2500,0 тыс. рублей, 2022 году – 2500,0 тыс. рублей, 2023 год – 2500,0 тыс. рублей. </w:t>
      </w:r>
    </w:p>
    <w:p w:rsidR="00AA2AC1" w:rsidRPr="00AA2AC1" w:rsidRDefault="00AA2AC1" w:rsidP="00AA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Установить верхний предел муниципального долга МО «Олонки» по состоянию на 1 января 2022 года в размере 300,0 тыс. рублей, в том числе верхний предел по муниципальным гарантиям – 0 тыс. рублей;</w:t>
      </w:r>
    </w:p>
    <w:p w:rsidR="00AA2AC1" w:rsidRPr="00AA2AC1" w:rsidRDefault="00AA2AC1" w:rsidP="00AA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Установить верхний предел муниципального долга МО «Олонки» по состоянию на 1 января 2023 года в размере 600,0 тыс. рублей, в том числе верхний предел по муниципальным гарантиям – 0 тыс. рублей;</w:t>
      </w:r>
    </w:p>
    <w:p w:rsidR="00AA2AC1" w:rsidRPr="00AA2AC1" w:rsidRDefault="00AA2AC1" w:rsidP="00AA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Установить верхний предел муниципального долга МО «Олонки» по состоянию на 1 января 2024 года в размере 900,0 тыс. рублей, в том числе верхний предел по муниципальным гарантиям – 0 тыс. рублей;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A2AC1">
        <w:rPr>
          <w:rFonts w:ascii="Arial" w:hAnsi="Arial" w:cs="Arial"/>
          <w:sz w:val="24"/>
          <w:szCs w:val="24"/>
        </w:rPr>
        <w:t>В соответствии со ст.107 БК РФ установить предельный объем расходов на обслуживание внутреннего муниципального долга МО «Олонки» в 2021 году в размере 1000,0 тыс. рублей, что составляет 4% объема расходов бюджета муниципального образования, за исключением объема расходов, которые осуществляются за счет субвенций, в 2022 году -  1000,0 тыс. рублей, что составляет 4% объема расходов бюджета муниципального образования,  2023 год – 1000,0</w:t>
      </w:r>
      <w:proofErr w:type="gramEnd"/>
      <w:r w:rsidRPr="00AA2AC1">
        <w:rPr>
          <w:rFonts w:ascii="Arial" w:hAnsi="Arial" w:cs="Arial"/>
          <w:sz w:val="24"/>
          <w:szCs w:val="24"/>
        </w:rPr>
        <w:t xml:space="preserve"> тыс. рублей, что составляет 4% объема расходов бюджета муниципального образования.</w:t>
      </w:r>
    </w:p>
    <w:p w:rsidR="00AA2AC1" w:rsidRPr="00AA2AC1" w:rsidRDefault="00AA2AC1" w:rsidP="00AA2A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Статья 22.</w:t>
      </w:r>
    </w:p>
    <w:p w:rsidR="002A460C" w:rsidRPr="00AA2AC1" w:rsidRDefault="00AA2AC1" w:rsidP="0033511B">
      <w:pPr>
        <w:pStyle w:val="a3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 в печатном издании МО «Олонки», но не ранее 1 января 2021 года.</w:t>
      </w:r>
    </w:p>
    <w:p w:rsidR="002A460C" w:rsidRDefault="002A460C" w:rsidP="002A460C">
      <w:pPr>
        <w:pStyle w:val="a3"/>
        <w:jc w:val="both"/>
        <w:rPr>
          <w:rFonts w:ascii="Arial" w:hAnsi="Arial" w:cs="Arial"/>
          <w:spacing w:val="1"/>
          <w:sz w:val="24"/>
          <w:szCs w:val="24"/>
        </w:rPr>
      </w:pPr>
    </w:p>
    <w:p w:rsidR="0033511B" w:rsidRDefault="0033511B" w:rsidP="002A460C">
      <w:pPr>
        <w:pStyle w:val="a3"/>
        <w:jc w:val="both"/>
        <w:rPr>
          <w:rFonts w:ascii="Arial" w:hAnsi="Arial" w:cs="Arial"/>
          <w:spacing w:val="1"/>
          <w:sz w:val="24"/>
          <w:szCs w:val="24"/>
        </w:rPr>
      </w:pPr>
    </w:p>
    <w:p w:rsidR="00E91222" w:rsidRPr="00E91222" w:rsidRDefault="00E91222" w:rsidP="00E91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1222"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E91222" w:rsidRPr="00E91222" w:rsidRDefault="00E91222" w:rsidP="00E91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1222">
        <w:rPr>
          <w:rFonts w:ascii="Arial" w:eastAsia="Times New Roman" w:hAnsi="Arial" w:cs="Arial"/>
          <w:sz w:val="24"/>
          <w:szCs w:val="24"/>
        </w:rPr>
        <w:t>Глава МО «Олонки»</w:t>
      </w:r>
    </w:p>
    <w:p w:rsidR="00E91222" w:rsidRDefault="00E91222" w:rsidP="001A10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91222">
        <w:rPr>
          <w:rFonts w:ascii="Arial" w:eastAsia="Times New Roman" w:hAnsi="Arial" w:cs="Arial"/>
          <w:sz w:val="24"/>
          <w:szCs w:val="24"/>
        </w:rPr>
        <w:t>С.Н.Нефедьев</w:t>
      </w:r>
    </w:p>
    <w:p w:rsidR="001A1001" w:rsidRDefault="001A1001" w:rsidP="001A10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A1001" w:rsidRPr="007F3BA2" w:rsidRDefault="001A1001" w:rsidP="001A1001">
      <w:pPr>
        <w:spacing w:after="0" w:line="240" w:lineRule="auto"/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>приложение №1</w:t>
      </w:r>
    </w:p>
    <w:p w:rsidR="001A1001" w:rsidRPr="007F3BA2" w:rsidRDefault="001A1001" w:rsidP="001A1001">
      <w:pPr>
        <w:spacing w:after="0" w:line="240" w:lineRule="auto"/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 xml:space="preserve">к решению Думы МО "Олонки" от </w:t>
      </w:r>
      <w:r>
        <w:rPr>
          <w:rFonts w:ascii="Courier New" w:hAnsi="Courier New" w:cs="Courier New"/>
        </w:rPr>
        <w:t>16</w:t>
      </w:r>
      <w:r w:rsidRPr="007F3BA2">
        <w:rPr>
          <w:rFonts w:ascii="Courier New" w:hAnsi="Courier New" w:cs="Courier New"/>
        </w:rPr>
        <w:t>.1</w:t>
      </w:r>
      <w:r>
        <w:rPr>
          <w:rFonts w:ascii="Courier New" w:hAnsi="Courier New" w:cs="Courier New"/>
        </w:rPr>
        <w:t>1</w:t>
      </w:r>
      <w:r w:rsidRPr="007F3BA2">
        <w:rPr>
          <w:rFonts w:ascii="Courier New" w:hAnsi="Courier New" w:cs="Courier New"/>
        </w:rPr>
        <w:t>.20</w:t>
      </w:r>
      <w:r>
        <w:rPr>
          <w:rFonts w:ascii="Courier New" w:hAnsi="Courier New" w:cs="Courier New"/>
        </w:rPr>
        <w:t>20</w:t>
      </w:r>
      <w:r w:rsidRPr="007F3BA2">
        <w:rPr>
          <w:rFonts w:ascii="Courier New" w:hAnsi="Courier New" w:cs="Courier New"/>
        </w:rPr>
        <w:t xml:space="preserve"> г. №</w:t>
      </w:r>
      <w:r>
        <w:rPr>
          <w:rFonts w:ascii="Courier New" w:hAnsi="Courier New" w:cs="Courier New"/>
        </w:rPr>
        <w:t>99</w:t>
      </w:r>
    </w:p>
    <w:p w:rsidR="001A1001" w:rsidRPr="007F3BA2" w:rsidRDefault="001A1001" w:rsidP="001A1001">
      <w:pPr>
        <w:spacing w:after="0" w:line="240" w:lineRule="auto"/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>"О бюджете МО "Олонки на 202</w:t>
      </w:r>
      <w:r>
        <w:rPr>
          <w:rFonts w:ascii="Courier New" w:hAnsi="Courier New" w:cs="Courier New"/>
        </w:rPr>
        <w:t>1</w:t>
      </w:r>
      <w:r w:rsidRPr="007F3BA2">
        <w:rPr>
          <w:rFonts w:ascii="Courier New" w:hAnsi="Courier New" w:cs="Courier New"/>
        </w:rPr>
        <w:t xml:space="preserve"> год и плановый период 202</w:t>
      </w:r>
      <w:r>
        <w:rPr>
          <w:rFonts w:ascii="Courier New" w:hAnsi="Courier New" w:cs="Courier New"/>
        </w:rPr>
        <w:t>2</w:t>
      </w:r>
      <w:r w:rsidRPr="007F3BA2">
        <w:rPr>
          <w:rFonts w:ascii="Courier New" w:hAnsi="Courier New" w:cs="Courier New"/>
        </w:rPr>
        <w:t>-202</w:t>
      </w:r>
      <w:r>
        <w:rPr>
          <w:rFonts w:ascii="Courier New" w:hAnsi="Courier New" w:cs="Courier New"/>
        </w:rPr>
        <w:t>3</w:t>
      </w:r>
      <w:r w:rsidRPr="007F3BA2">
        <w:rPr>
          <w:rFonts w:ascii="Courier New" w:hAnsi="Courier New" w:cs="Courier New"/>
        </w:rPr>
        <w:t xml:space="preserve"> годы"</w:t>
      </w:r>
    </w:p>
    <w:p w:rsidR="001A1001" w:rsidRPr="007F3BA2" w:rsidRDefault="001A1001" w:rsidP="001A1001">
      <w:pPr>
        <w:spacing w:after="0" w:line="240" w:lineRule="auto"/>
        <w:jc w:val="right"/>
        <w:rPr>
          <w:rFonts w:ascii="Courier New" w:hAnsi="Courier New" w:cs="Courier New"/>
        </w:rPr>
      </w:pPr>
    </w:p>
    <w:p w:rsidR="001A1001" w:rsidRDefault="001A1001" w:rsidP="001A1001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Н</w:t>
      </w:r>
      <w:r w:rsidRPr="007F3BA2">
        <w:rPr>
          <w:rFonts w:ascii="Arial" w:hAnsi="Arial" w:cs="Arial"/>
          <w:b/>
          <w:bCs/>
          <w:sz w:val="30"/>
          <w:szCs w:val="30"/>
        </w:rPr>
        <w:t xml:space="preserve">ормативы распределения доходов между бюджетами бюджетной системы </w:t>
      </w:r>
      <w:r>
        <w:rPr>
          <w:rFonts w:ascii="Arial" w:hAnsi="Arial" w:cs="Arial"/>
          <w:b/>
          <w:bCs/>
          <w:sz w:val="30"/>
          <w:szCs w:val="30"/>
        </w:rPr>
        <w:t>Р</w:t>
      </w:r>
      <w:r w:rsidRPr="007F3BA2">
        <w:rPr>
          <w:rFonts w:ascii="Arial" w:hAnsi="Arial" w:cs="Arial"/>
          <w:b/>
          <w:bCs/>
          <w:sz w:val="30"/>
          <w:szCs w:val="30"/>
        </w:rPr>
        <w:t xml:space="preserve">оссийской </w:t>
      </w:r>
      <w:r>
        <w:rPr>
          <w:rFonts w:ascii="Arial" w:hAnsi="Arial" w:cs="Arial"/>
          <w:b/>
          <w:bCs/>
          <w:sz w:val="30"/>
          <w:szCs w:val="30"/>
        </w:rPr>
        <w:t>Ф</w:t>
      </w:r>
      <w:r w:rsidRPr="007F3BA2">
        <w:rPr>
          <w:rFonts w:ascii="Arial" w:hAnsi="Arial" w:cs="Arial"/>
          <w:b/>
          <w:bCs/>
          <w:sz w:val="30"/>
          <w:szCs w:val="30"/>
        </w:rPr>
        <w:t>едерации на 202</w:t>
      </w:r>
      <w:r>
        <w:rPr>
          <w:rFonts w:ascii="Arial" w:hAnsi="Arial" w:cs="Arial"/>
          <w:b/>
          <w:bCs/>
          <w:sz w:val="30"/>
          <w:szCs w:val="30"/>
        </w:rPr>
        <w:t>1</w:t>
      </w:r>
      <w:r w:rsidRPr="007F3BA2">
        <w:rPr>
          <w:rFonts w:ascii="Arial" w:hAnsi="Arial" w:cs="Arial"/>
          <w:b/>
          <w:bCs/>
          <w:sz w:val="30"/>
          <w:szCs w:val="30"/>
        </w:rPr>
        <w:t xml:space="preserve"> год и на плановый период 202</w:t>
      </w:r>
      <w:r>
        <w:rPr>
          <w:rFonts w:ascii="Arial" w:hAnsi="Arial" w:cs="Arial"/>
          <w:b/>
          <w:bCs/>
          <w:sz w:val="30"/>
          <w:szCs w:val="30"/>
        </w:rPr>
        <w:t>2</w:t>
      </w:r>
      <w:r w:rsidRPr="007F3BA2">
        <w:rPr>
          <w:rFonts w:ascii="Arial" w:hAnsi="Arial" w:cs="Arial"/>
          <w:b/>
          <w:bCs/>
          <w:sz w:val="30"/>
          <w:szCs w:val="30"/>
        </w:rPr>
        <w:t xml:space="preserve"> и 202</w:t>
      </w:r>
      <w:r>
        <w:rPr>
          <w:rFonts w:ascii="Arial" w:hAnsi="Arial" w:cs="Arial"/>
          <w:b/>
          <w:bCs/>
          <w:sz w:val="30"/>
          <w:szCs w:val="30"/>
        </w:rPr>
        <w:t>3</w:t>
      </w:r>
      <w:r w:rsidRPr="007F3BA2">
        <w:rPr>
          <w:rFonts w:ascii="Arial" w:hAnsi="Arial" w:cs="Arial"/>
          <w:b/>
          <w:bCs/>
          <w:sz w:val="30"/>
          <w:szCs w:val="30"/>
        </w:rPr>
        <w:t xml:space="preserve"> годов</w:t>
      </w:r>
    </w:p>
    <w:p w:rsidR="001A1001" w:rsidRPr="001A1001" w:rsidRDefault="001A1001" w:rsidP="001A100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9747" w:type="dxa"/>
        <w:tblLayout w:type="fixed"/>
        <w:tblLook w:val="04A0"/>
      </w:tblPr>
      <w:tblGrid>
        <w:gridCol w:w="6204"/>
        <w:gridCol w:w="2552"/>
        <w:gridCol w:w="991"/>
      </w:tblGrid>
      <w:tr w:rsidR="001A1001" w:rsidRPr="001A1001" w:rsidTr="00C0447A">
        <w:trPr>
          <w:trHeight w:val="105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001" w:rsidRPr="001A1001" w:rsidRDefault="001A1001" w:rsidP="001A100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1A1001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Наименование кода бюджетной классификации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001" w:rsidRPr="001A1001" w:rsidRDefault="001A1001" w:rsidP="001A100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1A1001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001" w:rsidRPr="001A1001" w:rsidRDefault="001A1001" w:rsidP="001A10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1A1001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Бюджеты городских и сельских поселений</w:t>
            </w:r>
          </w:p>
        </w:tc>
      </w:tr>
      <w:tr w:rsidR="001A1001" w:rsidRPr="001A1001" w:rsidTr="00C0447A">
        <w:trPr>
          <w:trHeight w:val="31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001" w:rsidRPr="001A1001" w:rsidRDefault="001A1001" w:rsidP="001A100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A100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001" w:rsidRPr="001A1001" w:rsidRDefault="001A1001" w:rsidP="001A10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A100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001" w:rsidRPr="001A1001" w:rsidRDefault="001A1001" w:rsidP="001A10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A100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1A1001" w:rsidRPr="001A1001" w:rsidTr="00C0447A">
        <w:trPr>
          <w:trHeight w:val="751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001" w:rsidRPr="001A1001" w:rsidRDefault="001A1001" w:rsidP="00EB5A49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A100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001" w:rsidRPr="001A1001" w:rsidRDefault="001A1001" w:rsidP="001A10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A100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001" w:rsidRPr="001A1001" w:rsidRDefault="001A1001" w:rsidP="001A10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A100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1A1001" w:rsidRPr="001A1001" w:rsidTr="00C0447A">
        <w:trPr>
          <w:trHeight w:val="2392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001" w:rsidRPr="001A1001" w:rsidRDefault="001A1001" w:rsidP="00EB5A49">
            <w:pPr>
              <w:spacing w:after="0" w:line="240" w:lineRule="auto"/>
              <w:ind w:firstLineChars="200" w:firstLine="40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1A100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001" w:rsidRPr="001A1001" w:rsidRDefault="001A1001" w:rsidP="001A10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A100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000 1 11 05026 10 0000 120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001" w:rsidRPr="001A1001" w:rsidRDefault="001A1001" w:rsidP="001A10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A100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</w:t>
            </w:r>
          </w:p>
        </w:tc>
      </w:tr>
      <w:tr w:rsidR="001A1001" w:rsidRPr="001A1001" w:rsidTr="00C0447A">
        <w:trPr>
          <w:trHeight w:val="2269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001" w:rsidRPr="001A1001" w:rsidRDefault="001A1001" w:rsidP="00EB5A49">
            <w:pPr>
              <w:spacing w:after="0" w:line="240" w:lineRule="auto"/>
              <w:ind w:firstLineChars="200" w:firstLine="40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1A100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001" w:rsidRPr="001A1001" w:rsidRDefault="001A1001" w:rsidP="001A10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A100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000 1 11 05026 13 0000 120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001" w:rsidRPr="001A1001" w:rsidRDefault="001A1001" w:rsidP="001A10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A100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</w:t>
            </w:r>
          </w:p>
        </w:tc>
      </w:tr>
      <w:tr w:rsidR="001A1001" w:rsidRPr="001A1001" w:rsidTr="00C0447A">
        <w:trPr>
          <w:trHeight w:val="261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001" w:rsidRPr="001A1001" w:rsidRDefault="001A1001" w:rsidP="00EB5A49">
            <w:pPr>
              <w:spacing w:after="0" w:line="240" w:lineRule="auto"/>
              <w:ind w:firstLineChars="200" w:firstLine="40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1A100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001" w:rsidRPr="001A1001" w:rsidRDefault="001A1001" w:rsidP="001A10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A100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000 1 11 05326 10 0000 120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001" w:rsidRPr="001A1001" w:rsidRDefault="001A1001" w:rsidP="001A10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A100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</w:t>
            </w:r>
          </w:p>
        </w:tc>
      </w:tr>
      <w:tr w:rsidR="001A1001" w:rsidRPr="001A1001" w:rsidTr="00C0447A">
        <w:trPr>
          <w:trHeight w:val="2932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001" w:rsidRPr="001A1001" w:rsidRDefault="001A1001" w:rsidP="00EB5A49">
            <w:pPr>
              <w:spacing w:after="0" w:line="240" w:lineRule="auto"/>
              <w:ind w:firstLineChars="200" w:firstLine="40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1A100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001" w:rsidRPr="001A1001" w:rsidRDefault="001A1001" w:rsidP="001A10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A100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000 1 11 05326 13 0000 120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001" w:rsidRPr="001A1001" w:rsidRDefault="001A1001" w:rsidP="001A10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A100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</w:t>
            </w:r>
          </w:p>
        </w:tc>
      </w:tr>
      <w:tr w:rsidR="001A1001" w:rsidRPr="001A1001" w:rsidTr="00C0447A">
        <w:trPr>
          <w:trHeight w:val="585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001" w:rsidRPr="001A1001" w:rsidRDefault="001A1001" w:rsidP="00EB5A49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A100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001" w:rsidRPr="001A1001" w:rsidRDefault="001A1001" w:rsidP="001A10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A100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001" w:rsidRPr="001A1001" w:rsidRDefault="001A1001" w:rsidP="001A10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A100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1A1001" w:rsidRPr="001A1001" w:rsidTr="00C0447A">
        <w:trPr>
          <w:trHeight w:val="1699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001" w:rsidRPr="001A1001" w:rsidRDefault="001A1001" w:rsidP="00EB5A49">
            <w:pPr>
              <w:spacing w:after="0" w:line="240" w:lineRule="auto"/>
              <w:ind w:firstLineChars="200" w:firstLine="40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A100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001" w:rsidRPr="001A1001" w:rsidRDefault="001A1001" w:rsidP="001A10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A100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000 1 14 06033 10 0000 430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001" w:rsidRPr="001A1001" w:rsidRDefault="001A1001" w:rsidP="001A10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A100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</w:t>
            </w:r>
          </w:p>
        </w:tc>
      </w:tr>
      <w:tr w:rsidR="001A1001" w:rsidRPr="001A1001" w:rsidTr="00C0447A">
        <w:trPr>
          <w:trHeight w:val="1695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001" w:rsidRPr="001A1001" w:rsidRDefault="001A1001" w:rsidP="00EB5A49">
            <w:pPr>
              <w:spacing w:after="0" w:line="240" w:lineRule="auto"/>
              <w:ind w:firstLineChars="200" w:firstLine="40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A100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001" w:rsidRPr="001A1001" w:rsidRDefault="001A1001" w:rsidP="001A10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A100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000 1 14 06033 13 0000 430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001" w:rsidRPr="001A1001" w:rsidRDefault="001A1001" w:rsidP="001A10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A100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</w:t>
            </w:r>
          </w:p>
        </w:tc>
      </w:tr>
      <w:tr w:rsidR="001A1001" w:rsidRPr="001A1001" w:rsidTr="00C0447A">
        <w:trPr>
          <w:trHeight w:val="261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001" w:rsidRPr="001A1001" w:rsidRDefault="001A1001" w:rsidP="00EB5A49">
            <w:pPr>
              <w:spacing w:after="0" w:line="240" w:lineRule="auto"/>
              <w:ind w:firstLineChars="200" w:firstLine="40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1A100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001" w:rsidRPr="001A1001" w:rsidRDefault="001A1001" w:rsidP="001A10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A100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000 1 14 06326 10 0000 430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001" w:rsidRPr="001A1001" w:rsidRDefault="001A1001" w:rsidP="001A10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A100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</w:t>
            </w:r>
          </w:p>
        </w:tc>
      </w:tr>
      <w:tr w:rsidR="001A1001" w:rsidRPr="001A1001" w:rsidTr="00C0447A">
        <w:trPr>
          <w:trHeight w:val="2541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001" w:rsidRPr="001A1001" w:rsidRDefault="001A1001" w:rsidP="00EB5A49">
            <w:pPr>
              <w:spacing w:after="0" w:line="240" w:lineRule="auto"/>
              <w:ind w:firstLineChars="200" w:firstLine="40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1A100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001" w:rsidRPr="001A1001" w:rsidRDefault="001A1001" w:rsidP="001A10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A100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000 1 14 06326 13 0000 430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001" w:rsidRPr="001A1001" w:rsidRDefault="001A1001" w:rsidP="001A10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A100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</w:t>
            </w:r>
          </w:p>
        </w:tc>
      </w:tr>
      <w:tr w:rsidR="001A1001" w:rsidRPr="001A1001" w:rsidTr="00C0447A">
        <w:trPr>
          <w:trHeight w:val="2194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001" w:rsidRPr="001A1001" w:rsidRDefault="001A1001" w:rsidP="00EB5A49">
            <w:pPr>
              <w:spacing w:after="0" w:line="240" w:lineRule="auto"/>
              <w:ind w:firstLineChars="200" w:firstLine="40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A100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001" w:rsidRPr="001A1001" w:rsidRDefault="001A1001" w:rsidP="001A10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A100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000 1 14 07030 10 0000 410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001" w:rsidRPr="001A1001" w:rsidRDefault="001A1001" w:rsidP="001A10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A100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</w:t>
            </w:r>
          </w:p>
        </w:tc>
      </w:tr>
      <w:tr w:rsidR="001A1001" w:rsidRPr="001A1001" w:rsidTr="00C0447A">
        <w:trPr>
          <w:trHeight w:val="261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001" w:rsidRPr="001A1001" w:rsidRDefault="001A1001" w:rsidP="00EB5A49">
            <w:pPr>
              <w:spacing w:after="0" w:line="240" w:lineRule="auto"/>
              <w:ind w:firstLineChars="200" w:firstLine="40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A100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001" w:rsidRPr="001A1001" w:rsidRDefault="001A1001" w:rsidP="001A10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A100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000 1 14 07030 13 0000 410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001" w:rsidRPr="001A1001" w:rsidRDefault="001A1001" w:rsidP="001A10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A100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</w:t>
            </w:r>
          </w:p>
        </w:tc>
      </w:tr>
      <w:tr w:rsidR="001A1001" w:rsidRPr="001A1001" w:rsidTr="00C0447A">
        <w:trPr>
          <w:trHeight w:val="690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001" w:rsidRPr="001A1001" w:rsidRDefault="001A1001" w:rsidP="001A1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00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1A1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Нормативы распределения федеральных налогов установлены от общей суммы дохода, подлежащей зачислению в бюджет субъекта Российской Федерации.</w:t>
            </w:r>
          </w:p>
        </w:tc>
      </w:tr>
      <w:tr w:rsidR="001A1001" w:rsidRPr="001A1001" w:rsidTr="00C0447A">
        <w:trPr>
          <w:trHeight w:val="1155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001" w:rsidRPr="001A1001" w:rsidRDefault="001A1001" w:rsidP="001A1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00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1A1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Распределение доходов по всем статьям и подстатьям соответствующих подгруппы и элемента кода вида доходов и кода подвида доходов осуществляется по нормативам, указанным в </w:t>
            </w:r>
            <w:proofErr w:type="spellStart"/>
            <w:r w:rsidRPr="001A1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группировочном</w:t>
            </w:r>
            <w:proofErr w:type="spellEnd"/>
            <w:r w:rsidRPr="001A1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коде бюджетной классификации.       </w:t>
            </w:r>
          </w:p>
        </w:tc>
      </w:tr>
    </w:tbl>
    <w:p w:rsidR="008F2D56" w:rsidRPr="007F3BA2" w:rsidRDefault="008F2D56" w:rsidP="008F2D56">
      <w:pPr>
        <w:spacing w:after="0" w:line="240" w:lineRule="auto"/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>приложение №</w:t>
      </w:r>
      <w:r>
        <w:rPr>
          <w:rFonts w:ascii="Courier New" w:hAnsi="Courier New" w:cs="Courier New"/>
        </w:rPr>
        <w:t>2</w:t>
      </w:r>
    </w:p>
    <w:p w:rsidR="008F2D56" w:rsidRPr="007F3BA2" w:rsidRDefault="008F2D56" w:rsidP="008F2D56">
      <w:pPr>
        <w:spacing w:after="0" w:line="240" w:lineRule="auto"/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 xml:space="preserve">к решению Думы МО "Олонки" от </w:t>
      </w:r>
      <w:r>
        <w:rPr>
          <w:rFonts w:ascii="Courier New" w:hAnsi="Courier New" w:cs="Courier New"/>
        </w:rPr>
        <w:t>16</w:t>
      </w:r>
      <w:r w:rsidRPr="007F3BA2">
        <w:rPr>
          <w:rFonts w:ascii="Courier New" w:hAnsi="Courier New" w:cs="Courier New"/>
        </w:rPr>
        <w:t>.1</w:t>
      </w:r>
      <w:r>
        <w:rPr>
          <w:rFonts w:ascii="Courier New" w:hAnsi="Courier New" w:cs="Courier New"/>
        </w:rPr>
        <w:t>1</w:t>
      </w:r>
      <w:r w:rsidRPr="007F3BA2">
        <w:rPr>
          <w:rFonts w:ascii="Courier New" w:hAnsi="Courier New" w:cs="Courier New"/>
        </w:rPr>
        <w:t>.20</w:t>
      </w:r>
      <w:r>
        <w:rPr>
          <w:rFonts w:ascii="Courier New" w:hAnsi="Courier New" w:cs="Courier New"/>
        </w:rPr>
        <w:t>20</w:t>
      </w:r>
      <w:r w:rsidRPr="007F3BA2">
        <w:rPr>
          <w:rFonts w:ascii="Courier New" w:hAnsi="Courier New" w:cs="Courier New"/>
        </w:rPr>
        <w:t xml:space="preserve"> г. №</w:t>
      </w:r>
      <w:r>
        <w:rPr>
          <w:rFonts w:ascii="Courier New" w:hAnsi="Courier New" w:cs="Courier New"/>
        </w:rPr>
        <w:t>99</w:t>
      </w:r>
    </w:p>
    <w:p w:rsidR="008F2D56" w:rsidRDefault="008F2D56" w:rsidP="008F2D56">
      <w:pPr>
        <w:spacing w:after="0" w:line="240" w:lineRule="auto"/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>"О бюджете МО "Олонки на 202</w:t>
      </w:r>
      <w:r>
        <w:rPr>
          <w:rFonts w:ascii="Courier New" w:hAnsi="Courier New" w:cs="Courier New"/>
        </w:rPr>
        <w:t>1</w:t>
      </w:r>
      <w:r w:rsidRPr="007F3BA2">
        <w:rPr>
          <w:rFonts w:ascii="Courier New" w:hAnsi="Courier New" w:cs="Courier New"/>
        </w:rPr>
        <w:t xml:space="preserve"> год и плановый период 202</w:t>
      </w:r>
      <w:r>
        <w:rPr>
          <w:rFonts w:ascii="Courier New" w:hAnsi="Courier New" w:cs="Courier New"/>
        </w:rPr>
        <w:t>2</w:t>
      </w:r>
      <w:r w:rsidRPr="007F3BA2">
        <w:rPr>
          <w:rFonts w:ascii="Courier New" w:hAnsi="Courier New" w:cs="Courier New"/>
        </w:rPr>
        <w:t>-202</w:t>
      </w:r>
      <w:r>
        <w:rPr>
          <w:rFonts w:ascii="Courier New" w:hAnsi="Courier New" w:cs="Courier New"/>
        </w:rPr>
        <w:t>3</w:t>
      </w:r>
      <w:r w:rsidRPr="007F3BA2">
        <w:rPr>
          <w:rFonts w:ascii="Courier New" w:hAnsi="Courier New" w:cs="Courier New"/>
        </w:rPr>
        <w:t xml:space="preserve"> годы"</w:t>
      </w:r>
    </w:p>
    <w:p w:rsidR="008F2D56" w:rsidRPr="007F3BA2" w:rsidRDefault="008F2D56" w:rsidP="008F2D56">
      <w:pPr>
        <w:spacing w:after="0" w:line="240" w:lineRule="auto"/>
        <w:jc w:val="right"/>
        <w:rPr>
          <w:rFonts w:ascii="Courier New" w:hAnsi="Courier New" w:cs="Courier New"/>
        </w:rPr>
      </w:pPr>
    </w:p>
    <w:p w:rsidR="008F2D56" w:rsidRPr="007F3BA2" w:rsidRDefault="008F2D56" w:rsidP="008F2D56">
      <w:pPr>
        <w:jc w:val="center"/>
        <w:rPr>
          <w:rFonts w:ascii="Arial" w:hAnsi="Arial" w:cs="Arial"/>
          <w:b/>
          <w:sz w:val="30"/>
          <w:szCs w:val="30"/>
        </w:rPr>
      </w:pPr>
      <w:r w:rsidRPr="007F3BA2">
        <w:rPr>
          <w:rFonts w:ascii="Arial" w:hAnsi="Arial" w:cs="Arial"/>
          <w:b/>
          <w:sz w:val="30"/>
          <w:szCs w:val="30"/>
        </w:rPr>
        <w:t>Прогнозируемые доходы бюджета МО "Олонки" на 202</w:t>
      </w:r>
      <w:r>
        <w:rPr>
          <w:rFonts w:ascii="Arial" w:hAnsi="Arial" w:cs="Arial"/>
          <w:b/>
          <w:sz w:val="30"/>
          <w:szCs w:val="30"/>
        </w:rPr>
        <w:t>1</w:t>
      </w:r>
      <w:r w:rsidRPr="007F3BA2">
        <w:rPr>
          <w:rFonts w:ascii="Arial" w:hAnsi="Arial" w:cs="Arial"/>
          <w:b/>
          <w:sz w:val="30"/>
          <w:szCs w:val="30"/>
        </w:rPr>
        <w:t xml:space="preserve"> год и плановый период 202</w:t>
      </w:r>
      <w:r>
        <w:rPr>
          <w:rFonts w:ascii="Arial" w:hAnsi="Arial" w:cs="Arial"/>
          <w:b/>
          <w:sz w:val="30"/>
          <w:szCs w:val="30"/>
        </w:rPr>
        <w:t>2</w:t>
      </w:r>
      <w:r w:rsidRPr="007F3BA2">
        <w:rPr>
          <w:rFonts w:ascii="Arial" w:hAnsi="Arial" w:cs="Arial"/>
          <w:b/>
          <w:sz w:val="30"/>
          <w:szCs w:val="30"/>
        </w:rPr>
        <w:t>-202</w:t>
      </w:r>
      <w:r>
        <w:rPr>
          <w:rFonts w:ascii="Arial" w:hAnsi="Arial" w:cs="Arial"/>
          <w:b/>
          <w:sz w:val="30"/>
          <w:szCs w:val="30"/>
        </w:rPr>
        <w:t>3</w:t>
      </w:r>
      <w:r w:rsidRPr="007F3BA2">
        <w:rPr>
          <w:rFonts w:ascii="Arial" w:hAnsi="Arial" w:cs="Arial"/>
          <w:b/>
          <w:sz w:val="30"/>
          <w:szCs w:val="30"/>
        </w:rPr>
        <w:t xml:space="preserve"> годы</w:t>
      </w:r>
    </w:p>
    <w:tbl>
      <w:tblPr>
        <w:tblW w:w="9938" w:type="dxa"/>
        <w:tblInd w:w="93" w:type="dxa"/>
        <w:tblLook w:val="04A0"/>
      </w:tblPr>
      <w:tblGrid>
        <w:gridCol w:w="2283"/>
        <w:gridCol w:w="4253"/>
        <w:gridCol w:w="1120"/>
        <w:gridCol w:w="1060"/>
        <w:gridCol w:w="1222"/>
      </w:tblGrid>
      <w:tr w:rsidR="008F2D56" w:rsidRPr="00C0447A" w:rsidTr="00F24CA2">
        <w:trPr>
          <w:trHeight w:val="28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56" w:rsidRPr="00C0447A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56" w:rsidRPr="00C0447A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56" w:rsidRPr="00C0447A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56" w:rsidRPr="00C0447A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</w:pPr>
            <w:r w:rsidRPr="00C0447A"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  <w:t>тыс. рублей</w:t>
            </w:r>
          </w:p>
        </w:tc>
      </w:tr>
      <w:tr w:rsidR="008F2D56" w:rsidRPr="008F2D56" w:rsidTr="00F24CA2">
        <w:trPr>
          <w:trHeight w:val="27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код </w:t>
            </w:r>
            <w:proofErr w:type="gramStart"/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бюджетной</w:t>
            </w:r>
            <w:proofErr w:type="gramEnd"/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план       </w:t>
            </w:r>
          </w:p>
        </w:tc>
      </w:tr>
      <w:tr w:rsidR="008F2D56" w:rsidRPr="008F2D56" w:rsidTr="00F24CA2">
        <w:trPr>
          <w:trHeight w:val="2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классификации РФ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2023 год</w:t>
            </w:r>
          </w:p>
        </w:tc>
      </w:tr>
      <w:tr w:rsidR="008F2D56" w:rsidRPr="008F2D56" w:rsidTr="00F24CA2">
        <w:trPr>
          <w:trHeight w:val="285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</w:t>
            </w:r>
          </w:p>
        </w:tc>
      </w:tr>
      <w:tr w:rsidR="008F2D56" w:rsidRPr="008F2D56" w:rsidTr="00F24CA2">
        <w:trPr>
          <w:trHeight w:val="28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000 0 00 00000 00 0000 000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23 873,6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22 846,8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22 460,9</w:t>
            </w:r>
          </w:p>
        </w:tc>
      </w:tr>
      <w:tr w:rsidR="008F2D56" w:rsidRPr="008F2D56" w:rsidTr="00F24CA2">
        <w:trPr>
          <w:trHeight w:val="2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6 195,8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6 346,1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6 629,0</w:t>
            </w:r>
          </w:p>
        </w:tc>
      </w:tr>
      <w:tr w:rsidR="008F2D56" w:rsidRPr="008F2D56" w:rsidTr="00F24CA2">
        <w:trPr>
          <w:trHeight w:val="2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182 1 00 00000 00 0000 000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5 975,8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6 130,1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6 413,0</w:t>
            </w:r>
          </w:p>
        </w:tc>
      </w:tr>
      <w:tr w:rsidR="008F2D56" w:rsidRPr="008F2D56" w:rsidTr="00F24CA2">
        <w:trPr>
          <w:trHeight w:val="2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182 1 01 02000 01 0000 110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1 004,5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1 054,6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1 107,0</w:t>
            </w:r>
          </w:p>
        </w:tc>
      </w:tr>
      <w:tr w:rsidR="008F2D56" w:rsidRPr="008F2D56" w:rsidTr="00F24CA2">
        <w:trPr>
          <w:trHeight w:val="12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182 1 01 02010 01 0000 110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1 050,0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1 102,5</w:t>
            </w:r>
          </w:p>
        </w:tc>
      </w:tr>
      <w:tr w:rsidR="008F2D56" w:rsidRPr="008F2D56" w:rsidTr="00F24CA2">
        <w:trPr>
          <w:trHeight w:val="18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182 1 01 02020 01 0000 110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gramStart"/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2,0</w:t>
            </w:r>
          </w:p>
        </w:tc>
      </w:tr>
      <w:tr w:rsidR="008F2D56" w:rsidRPr="008F2D56" w:rsidTr="00F24CA2">
        <w:trPr>
          <w:trHeight w:val="5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182 1 01 02030 01 0000 110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2,5</w:t>
            </w:r>
          </w:p>
        </w:tc>
      </w:tr>
      <w:tr w:rsidR="008F2D56" w:rsidRPr="008F2D56" w:rsidTr="00F24CA2">
        <w:trPr>
          <w:trHeight w:val="12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182 1 01 02040 01 0000 110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НК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8F2D56" w:rsidRPr="008F2D56" w:rsidTr="00F24CA2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182 1 03 02000 01 0000 110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Доходы от уплаты акцизов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2 521,3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2 623,5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2 792,7</w:t>
            </w:r>
          </w:p>
        </w:tc>
      </w:tr>
      <w:tr w:rsidR="008F2D56" w:rsidRPr="008F2D56" w:rsidTr="00F24CA2">
        <w:trPr>
          <w:trHeight w:val="15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182 1 03 02231 01 0000 110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в целях формирования дорожных фондов субъектов РФ)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1 159,8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1 206,8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1 284,6</w:t>
            </w:r>
          </w:p>
        </w:tc>
      </w:tr>
      <w:tr w:rsidR="008F2D56" w:rsidRPr="008F2D56" w:rsidTr="00F24CA2">
        <w:trPr>
          <w:trHeight w:val="18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182 1 03 02241 01 0000 110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в целях формирования дорожных фондов субъектов РФ)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5,6</w:t>
            </w:r>
          </w:p>
        </w:tc>
      </w:tr>
      <w:tr w:rsidR="008F2D56" w:rsidRPr="008F2D56" w:rsidTr="00F24CA2">
        <w:trPr>
          <w:trHeight w:val="14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182 1 03 02251 01 0000 110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в целях формирования дорожных фондов субъектов РФ)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1 512,8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1 574,1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1 675,6</w:t>
            </w:r>
          </w:p>
        </w:tc>
      </w:tr>
      <w:tr w:rsidR="008F2D56" w:rsidRPr="008F2D56" w:rsidTr="00F24CA2">
        <w:trPr>
          <w:trHeight w:val="4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182 1 03 02261 01 0000 110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в целях формирования дорожных фондов субъектов РФ)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-156,3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-162,6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-173,1</w:t>
            </w:r>
          </w:p>
        </w:tc>
      </w:tr>
      <w:tr w:rsidR="008F2D56" w:rsidRPr="008F2D56" w:rsidTr="00F24CA2">
        <w:trPr>
          <w:trHeight w:val="2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182 1 05 00000 00 0000 000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20,0</w:t>
            </w:r>
          </w:p>
        </w:tc>
      </w:tr>
      <w:tr w:rsidR="008F2D56" w:rsidRPr="008F2D56" w:rsidTr="00F24CA2">
        <w:trPr>
          <w:trHeight w:val="2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182 1 05 03010 01 0000 110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20,0</w:t>
            </w:r>
          </w:p>
        </w:tc>
      </w:tr>
      <w:tr w:rsidR="008F2D56" w:rsidRPr="008F2D56" w:rsidTr="00F24CA2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182 1 05 03020 01 0000 110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8F2D56" w:rsidRPr="008F2D56" w:rsidTr="00F24CA2">
        <w:trPr>
          <w:trHeight w:val="2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182 1 06 00000 00 0000 000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2 420,0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2 431,0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2 492,3</w:t>
            </w:r>
          </w:p>
        </w:tc>
      </w:tr>
      <w:tr w:rsidR="008F2D56" w:rsidRPr="008F2D56" w:rsidTr="00F24CA2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182 1 06 01000 00 0000 110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126,0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132,3</w:t>
            </w:r>
          </w:p>
        </w:tc>
      </w:tr>
      <w:tr w:rsidR="008F2D56" w:rsidRPr="008F2D56" w:rsidTr="00F24CA2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iCs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iCs/>
                <w:sz w:val="18"/>
                <w:szCs w:val="18"/>
                <w:lang w:eastAsia="ru-RU"/>
              </w:rPr>
              <w:t>182 1 06 01030 10 0000 110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iCs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iCs/>
                <w:sz w:val="18"/>
                <w:szCs w:val="18"/>
                <w:lang w:eastAsia="ru-RU"/>
              </w:rPr>
              <w:t>126,0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iCs/>
                <w:sz w:val="18"/>
                <w:szCs w:val="18"/>
                <w:lang w:eastAsia="ru-RU"/>
              </w:rPr>
              <w:t>132,3</w:t>
            </w:r>
          </w:p>
        </w:tc>
      </w:tr>
      <w:tr w:rsidR="008F2D56" w:rsidRPr="008F2D56" w:rsidTr="00F24CA2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182 1 06 06000 00 0000 110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2 300,0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2 305,0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2 360,0</w:t>
            </w:r>
          </w:p>
        </w:tc>
      </w:tr>
      <w:tr w:rsidR="008F2D56" w:rsidRPr="008F2D56" w:rsidTr="00F24CA2">
        <w:trPr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iCs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iCs/>
                <w:sz w:val="18"/>
                <w:szCs w:val="18"/>
                <w:lang w:eastAsia="ru-RU"/>
              </w:rPr>
              <w:t>182 1 06 06033 10 1000 110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iCs/>
                <w:sz w:val="18"/>
                <w:szCs w:val="18"/>
                <w:lang w:eastAsia="ru-RU"/>
              </w:rPr>
              <w:t>1 900,0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1 900,0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1 950,0</w:t>
            </w:r>
          </w:p>
        </w:tc>
      </w:tr>
      <w:tr w:rsidR="008F2D56" w:rsidRPr="008F2D56" w:rsidTr="00F24CA2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iCs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iCs/>
                <w:sz w:val="18"/>
                <w:szCs w:val="18"/>
                <w:lang w:eastAsia="ru-RU"/>
              </w:rPr>
              <w:t>182 1 06 06043 10 1000 110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iCs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410,0</w:t>
            </w:r>
          </w:p>
        </w:tc>
      </w:tr>
      <w:tr w:rsidR="008F2D56" w:rsidRPr="008F2D56" w:rsidTr="00F24CA2">
        <w:trPr>
          <w:trHeight w:val="2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251 1 00 00000 00 0000 000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</w:tr>
      <w:tr w:rsidR="008F2D56" w:rsidRPr="008F2D56" w:rsidTr="00F24CA2">
        <w:trPr>
          <w:trHeight w:val="13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251 1 08 04020 01 1000 110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</w:tr>
      <w:tr w:rsidR="008F2D56" w:rsidRPr="008F2D56" w:rsidTr="00F24CA2">
        <w:trPr>
          <w:trHeight w:val="15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251 1 08 07175 01 1000 110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</w:tr>
      <w:tr w:rsidR="008F2D56" w:rsidRPr="008F2D56" w:rsidTr="00F24CA2">
        <w:trPr>
          <w:trHeight w:val="6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251 1 11 00000 00 0000 000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11,0</w:t>
            </w:r>
          </w:p>
        </w:tc>
      </w:tr>
      <w:tr w:rsidR="008F2D56" w:rsidRPr="008F2D56" w:rsidTr="00F24CA2">
        <w:trPr>
          <w:trHeight w:val="15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251 1 11 05000 00 0000 120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iCs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iCs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iCs/>
                <w:sz w:val="18"/>
                <w:szCs w:val="18"/>
                <w:lang w:eastAsia="ru-RU"/>
              </w:rPr>
              <w:t>11,0</w:t>
            </w:r>
          </w:p>
        </w:tc>
      </w:tr>
      <w:tr w:rsidR="008F2D56" w:rsidRPr="008F2D56" w:rsidTr="00F24CA2">
        <w:trPr>
          <w:trHeight w:val="12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251 1 11 05025 10 0000 120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proofErr w:type="gramStart"/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10,0</w:t>
            </w:r>
          </w:p>
        </w:tc>
      </w:tr>
      <w:tr w:rsidR="008F2D56" w:rsidRPr="008F2D56" w:rsidTr="00F24CA2">
        <w:trPr>
          <w:trHeight w:val="12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251 1 11 05035 10 0000 120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</w:tr>
      <w:tr w:rsidR="008F2D56" w:rsidRPr="008F2D56" w:rsidTr="00F24CA2">
        <w:trPr>
          <w:trHeight w:val="6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251 1 14 00000 00 0000 000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101,0</w:t>
            </w:r>
          </w:p>
        </w:tc>
      </w:tr>
      <w:tr w:rsidR="008F2D56" w:rsidRPr="008F2D56" w:rsidTr="00F24CA2">
        <w:trPr>
          <w:trHeight w:val="15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251 1 14 02052 10 0000 410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</w:tr>
      <w:tr w:rsidR="008F2D56" w:rsidRPr="008F2D56" w:rsidTr="00F24CA2">
        <w:trPr>
          <w:trHeight w:val="1005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251 1 14 06025 10 0000 430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100,0</w:t>
            </w:r>
          </w:p>
        </w:tc>
      </w:tr>
      <w:tr w:rsidR="008F2D56" w:rsidRPr="008F2D56" w:rsidTr="00F24CA2">
        <w:trPr>
          <w:trHeight w:val="69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251 1 16 10032 00 0000 140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4,0</w:t>
            </w:r>
          </w:p>
        </w:tc>
      </w:tr>
      <w:tr w:rsidR="008F2D56" w:rsidRPr="008F2D56" w:rsidTr="00F24CA2">
        <w:trPr>
          <w:trHeight w:val="12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251 1 16 10032 10 0000 140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4,0</w:t>
            </w:r>
          </w:p>
        </w:tc>
      </w:tr>
      <w:tr w:rsidR="008F2D56" w:rsidRPr="008F2D56" w:rsidTr="00F24CA2">
        <w:trPr>
          <w:trHeight w:val="2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251 1 17 00000 00 0000 000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100,0</w:t>
            </w:r>
          </w:p>
        </w:tc>
      </w:tr>
      <w:tr w:rsidR="008F2D56" w:rsidRPr="008F2D56" w:rsidTr="00F24CA2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251 1 17 05050 10 0000 180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100,0</w:t>
            </w:r>
          </w:p>
        </w:tc>
      </w:tr>
      <w:tr w:rsidR="008F2D56" w:rsidRPr="008F2D56" w:rsidTr="00F24CA2">
        <w:trPr>
          <w:trHeight w:val="5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145 2 02 00000 00 0000 150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17 677,8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16 500,7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15 831,9</w:t>
            </w:r>
          </w:p>
        </w:tc>
      </w:tr>
      <w:tr w:rsidR="008F2D56" w:rsidRPr="008F2D56" w:rsidTr="00F24CA2">
        <w:trPr>
          <w:trHeight w:val="76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145 2 02 15001 10 0000 150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8F2D56" w:rsidRPr="008F2D56" w:rsidTr="00F24CA2">
        <w:trPr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145 2 02 15002 10 0000 150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</w:t>
            </w:r>
          </w:p>
        </w:tc>
      </w:tr>
      <w:tr w:rsidR="008F2D56" w:rsidRPr="008F2D56" w:rsidTr="00F24CA2">
        <w:trPr>
          <w:trHeight w:val="8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145 2 02 16001 10 0000 150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15 850,0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15 504,0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14 821,0</w:t>
            </w:r>
          </w:p>
        </w:tc>
      </w:tr>
      <w:tr w:rsidR="008F2D56" w:rsidRPr="008F2D56" w:rsidTr="00F24CA2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145 2 02 29999 10 0000 150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Прочие субсидии бюджетам сельских поселений (народные инициативы)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601,1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601,1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601,1</w:t>
            </w:r>
          </w:p>
        </w:tc>
      </w:tr>
      <w:tr w:rsidR="008F2D56" w:rsidRPr="008F2D56" w:rsidTr="00F24CA2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145 2 02 29999 10 0000 150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Прочие субсидии бюджетам сельских поселений (субсидия на развитие домов культуры)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834,7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</w:tr>
      <w:tr w:rsidR="008F2D56" w:rsidRPr="008F2D56" w:rsidTr="00F24CA2">
        <w:trPr>
          <w:trHeight w:val="6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145 2 02 30024 10 0000 150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48,5</w:t>
            </w:r>
          </w:p>
        </w:tc>
      </w:tr>
      <w:tr w:rsidR="008F2D56" w:rsidRPr="008F2D56" w:rsidTr="00F24CA2">
        <w:trPr>
          <w:trHeight w:val="10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145 2 02 35118 10 0000 150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343,5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347,1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D56" w:rsidRPr="008F2D56" w:rsidRDefault="008F2D56" w:rsidP="008F2D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F2D5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361,3</w:t>
            </w:r>
          </w:p>
        </w:tc>
      </w:tr>
    </w:tbl>
    <w:p w:rsidR="001A1001" w:rsidRDefault="001A1001" w:rsidP="008F2D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1"/>
          <w:sz w:val="24"/>
          <w:szCs w:val="24"/>
        </w:rPr>
      </w:pPr>
    </w:p>
    <w:p w:rsidR="00C0447A" w:rsidRDefault="00C0447A" w:rsidP="008F2D56">
      <w:pPr>
        <w:spacing w:after="0" w:line="240" w:lineRule="auto"/>
        <w:jc w:val="right"/>
        <w:rPr>
          <w:rFonts w:ascii="Courier New" w:hAnsi="Courier New" w:cs="Courier New"/>
        </w:rPr>
      </w:pPr>
    </w:p>
    <w:p w:rsidR="00C0447A" w:rsidRDefault="00C0447A" w:rsidP="008F2D56">
      <w:pPr>
        <w:spacing w:after="0" w:line="240" w:lineRule="auto"/>
        <w:jc w:val="right"/>
        <w:rPr>
          <w:rFonts w:ascii="Courier New" w:hAnsi="Courier New" w:cs="Courier New"/>
        </w:rPr>
      </w:pPr>
    </w:p>
    <w:p w:rsidR="008F2D56" w:rsidRPr="007F3BA2" w:rsidRDefault="008F2D56" w:rsidP="008F2D56">
      <w:pPr>
        <w:spacing w:after="0" w:line="240" w:lineRule="auto"/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>приложение №</w:t>
      </w:r>
      <w:r>
        <w:rPr>
          <w:rFonts w:ascii="Courier New" w:hAnsi="Courier New" w:cs="Courier New"/>
        </w:rPr>
        <w:t>3</w:t>
      </w:r>
    </w:p>
    <w:p w:rsidR="008F2D56" w:rsidRPr="007F3BA2" w:rsidRDefault="008F2D56" w:rsidP="008F2D56">
      <w:pPr>
        <w:spacing w:after="0" w:line="240" w:lineRule="auto"/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 xml:space="preserve">к решению Думы МО "Олонки" от </w:t>
      </w:r>
      <w:r>
        <w:rPr>
          <w:rFonts w:ascii="Courier New" w:hAnsi="Courier New" w:cs="Courier New"/>
        </w:rPr>
        <w:t>16</w:t>
      </w:r>
      <w:r w:rsidRPr="007F3BA2">
        <w:rPr>
          <w:rFonts w:ascii="Courier New" w:hAnsi="Courier New" w:cs="Courier New"/>
        </w:rPr>
        <w:t>.1</w:t>
      </w:r>
      <w:r>
        <w:rPr>
          <w:rFonts w:ascii="Courier New" w:hAnsi="Courier New" w:cs="Courier New"/>
        </w:rPr>
        <w:t>1</w:t>
      </w:r>
      <w:r w:rsidRPr="007F3BA2">
        <w:rPr>
          <w:rFonts w:ascii="Courier New" w:hAnsi="Courier New" w:cs="Courier New"/>
        </w:rPr>
        <w:t>.20</w:t>
      </w:r>
      <w:r>
        <w:rPr>
          <w:rFonts w:ascii="Courier New" w:hAnsi="Courier New" w:cs="Courier New"/>
        </w:rPr>
        <w:t>20</w:t>
      </w:r>
      <w:r w:rsidRPr="007F3BA2">
        <w:rPr>
          <w:rFonts w:ascii="Courier New" w:hAnsi="Courier New" w:cs="Courier New"/>
        </w:rPr>
        <w:t xml:space="preserve"> г. №</w:t>
      </w:r>
      <w:r>
        <w:rPr>
          <w:rFonts w:ascii="Courier New" w:hAnsi="Courier New" w:cs="Courier New"/>
        </w:rPr>
        <w:t>99</w:t>
      </w:r>
    </w:p>
    <w:p w:rsidR="008F2D56" w:rsidRDefault="008F2D56" w:rsidP="008F2D56">
      <w:pPr>
        <w:spacing w:after="0" w:line="240" w:lineRule="auto"/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>"О бюджете МО "Олонки на 202</w:t>
      </w:r>
      <w:r>
        <w:rPr>
          <w:rFonts w:ascii="Courier New" w:hAnsi="Courier New" w:cs="Courier New"/>
        </w:rPr>
        <w:t>1</w:t>
      </w:r>
      <w:r w:rsidRPr="007F3BA2">
        <w:rPr>
          <w:rFonts w:ascii="Courier New" w:hAnsi="Courier New" w:cs="Courier New"/>
        </w:rPr>
        <w:t xml:space="preserve"> год и плановый период 202</w:t>
      </w:r>
      <w:r>
        <w:rPr>
          <w:rFonts w:ascii="Courier New" w:hAnsi="Courier New" w:cs="Courier New"/>
        </w:rPr>
        <w:t>2</w:t>
      </w:r>
      <w:r w:rsidRPr="007F3BA2">
        <w:rPr>
          <w:rFonts w:ascii="Courier New" w:hAnsi="Courier New" w:cs="Courier New"/>
        </w:rPr>
        <w:t>-202</w:t>
      </w:r>
      <w:r>
        <w:rPr>
          <w:rFonts w:ascii="Courier New" w:hAnsi="Courier New" w:cs="Courier New"/>
        </w:rPr>
        <w:t>3</w:t>
      </w:r>
      <w:r w:rsidRPr="007F3BA2">
        <w:rPr>
          <w:rFonts w:ascii="Courier New" w:hAnsi="Courier New" w:cs="Courier New"/>
        </w:rPr>
        <w:t xml:space="preserve"> годы"</w:t>
      </w:r>
    </w:p>
    <w:p w:rsidR="008F2D56" w:rsidRDefault="008F2D56" w:rsidP="008F2D56">
      <w:pPr>
        <w:spacing w:after="0" w:line="240" w:lineRule="auto"/>
        <w:jc w:val="right"/>
        <w:rPr>
          <w:rFonts w:ascii="Courier New" w:hAnsi="Courier New" w:cs="Courier New"/>
        </w:rPr>
      </w:pPr>
    </w:p>
    <w:p w:rsidR="008F2D56" w:rsidRPr="007F3BA2" w:rsidRDefault="008F2D56" w:rsidP="008F2D5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F3BA2">
        <w:rPr>
          <w:rFonts w:ascii="Arial" w:hAnsi="Arial" w:cs="Arial"/>
          <w:b/>
          <w:sz w:val="30"/>
          <w:szCs w:val="30"/>
        </w:rPr>
        <w:t>Перечень и коды главных администраторов доходов бюджета  муниципального образования "Олонки", закрепляемые за ними виды и подвиды доходов на 202</w:t>
      </w:r>
      <w:r>
        <w:rPr>
          <w:rFonts w:ascii="Arial" w:hAnsi="Arial" w:cs="Arial"/>
          <w:b/>
          <w:sz w:val="30"/>
          <w:szCs w:val="30"/>
        </w:rPr>
        <w:t>1</w:t>
      </w:r>
      <w:r w:rsidRPr="007F3BA2">
        <w:rPr>
          <w:rFonts w:ascii="Arial" w:hAnsi="Arial" w:cs="Arial"/>
          <w:b/>
          <w:sz w:val="30"/>
          <w:szCs w:val="30"/>
        </w:rPr>
        <w:t xml:space="preserve"> год и плановый период 202</w:t>
      </w:r>
      <w:r>
        <w:rPr>
          <w:rFonts w:ascii="Arial" w:hAnsi="Arial" w:cs="Arial"/>
          <w:b/>
          <w:sz w:val="30"/>
          <w:szCs w:val="30"/>
        </w:rPr>
        <w:t>2</w:t>
      </w:r>
      <w:r w:rsidRPr="007F3BA2">
        <w:rPr>
          <w:rFonts w:ascii="Arial" w:hAnsi="Arial" w:cs="Arial"/>
          <w:b/>
          <w:sz w:val="30"/>
          <w:szCs w:val="30"/>
        </w:rPr>
        <w:t>-202</w:t>
      </w:r>
      <w:r>
        <w:rPr>
          <w:rFonts w:ascii="Arial" w:hAnsi="Arial" w:cs="Arial"/>
          <w:b/>
          <w:sz w:val="30"/>
          <w:szCs w:val="30"/>
        </w:rPr>
        <w:t>3</w:t>
      </w:r>
      <w:r w:rsidRPr="007F3BA2">
        <w:rPr>
          <w:rFonts w:ascii="Arial" w:hAnsi="Arial" w:cs="Arial"/>
          <w:b/>
          <w:sz w:val="30"/>
          <w:szCs w:val="30"/>
        </w:rPr>
        <w:t xml:space="preserve"> годы</w:t>
      </w:r>
    </w:p>
    <w:p w:rsidR="008F2D56" w:rsidRDefault="008F2D56" w:rsidP="008F2D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1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1149"/>
        <w:gridCol w:w="2977"/>
        <w:gridCol w:w="5670"/>
      </w:tblGrid>
      <w:tr w:rsidR="00FB7044" w:rsidRPr="00FB7044" w:rsidTr="00FB7044">
        <w:trPr>
          <w:trHeight w:val="255"/>
        </w:trPr>
        <w:tc>
          <w:tcPr>
            <w:tcW w:w="4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главного администратора доходов бюджета муниципального образования "Олонки"</w:t>
            </w:r>
          </w:p>
        </w:tc>
      </w:tr>
      <w:tr w:rsidR="00FB7044" w:rsidRPr="00FB7044" w:rsidTr="00FB7044">
        <w:trPr>
          <w:trHeight w:val="255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44" w:rsidRPr="00FB7044" w:rsidRDefault="00FB7044" w:rsidP="00FB704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44" w:rsidRPr="00FB7044" w:rsidRDefault="00FB7044" w:rsidP="00FB704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FB7044" w:rsidRPr="00FB7044" w:rsidTr="002F3784">
        <w:trPr>
          <w:trHeight w:val="104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доходов бюджета МО "Олонки"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44" w:rsidRPr="00FB7044" w:rsidRDefault="00FB7044" w:rsidP="00FB704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FB7044" w:rsidRPr="00FB7044" w:rsidTr="00FB7044">
        <w:trPr>
          <w:trHeight w:val="46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 муниципального образования "Олонки"</w:t>
            </w:r>
          </w:p>
        </w:tc>
      </w:tr>
      <w:tr w:rsidR="00FB7044" w:rsidRPr="00FB7044" w:rsidTr="002F3784">
        <w:trPr>
          <w:trHeight w:val="1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B7044" w:rsidRPr="00FB7044" w:rsidTr="002F3784">
        <w:trPr>
          <w:trHeight w:val="132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1 08 04020 01 4000 110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B7044" w:rsidRPr="00FB7044" w:rsidTr="002F3784">
        <w:trPr>
          <w:trHeight w:val="15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1 08 07175 01 1000 110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FB7044" w:rsidRPr="00FB7044" w:rsidTr="002F3784">
        <w:trPr>
          <w:trHeight w:val="16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1 08 07175 01 4000 110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FB7044" w:rsidRPr="00FB7044" w:rsidTr="002F3784">
        <w:trPr>
          <w:trHeight w:val="14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1 11 05025 10 0000 120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044" w:rsidRPr="00FB7044" w:rsidRDefault="00FB7044" w:rsidP="00FB704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B7044" w:rsidRPr="00FB7044" w:rsidTr="002F3784">
        <w:trPr>
          <w:trHeight w:val="14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1 11 05035 10 0000 120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044" w:rsidRPr="00FB7044" w:rsidRDefault="00FB7044" w:rsidP="00FB704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B7044" w:rsidRPr="00FB7044" w:rsidTr="002F3784">
        <w:trPr>
          <w:trHeight w:val="15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1 14 02052 10 0000 410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044" w:rsidRPr="00FB7044" w:rsidRDefault="00FB7044" w:rsidP="00FB704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B7044" w:rsidRPr="00FB7044" w:rsidTr="00FB7044">
        <w:trPr>
          <w:trHeight w:val="13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044" w:rsidRPr="00FB7044" w:rsidRDefault="00FB7044" w:rsidP="00FB704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B7044" w:rsidRPr="00FB7044" w:rsidTr="002F3784">
        <w:trPr>
          <w:trHeight w:val="122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1 16 10032 10 0000 140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044" w:rsidRPr="00FB7044" w:rsidRDefault="00FB7044" w:rsidP="00FB704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B7044" w:rsidRPr="00FB7044" w:rsidTr="00FB7044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1 17 01050 10 0000 180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Невыясненные поступления, зачисляемые в бюджет сельских поселений</w:t>
            </w:r>
          </w:p>
        </w:tc>
      </w:tr>
      <w:tr w:rsidR="00FB7044" w:rsidRPr="00FB7044" w:rsidTr="00FB7044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1 17 05050 10 0000 180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FB7044" w:rsidRPr="00FB7044" w:rsidTr="00FB7044">
        <w:trPr>
          <w:trHeight w:val="49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Финансовый отдел администрации  муниципального образования "Олонки"</w:t>
            </w:r>
          </w:p>
        </w:tc>
      </w:tr>
      <w:tr w:rsidR="00FB7044" w:rsidRPr="00FB7044" w:rsidTr="00FB7044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1 17 01050 10 0000 180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Невыясненные поступления, зачисляемые в бюджет сельских поселений</w:t>
            </w:r>
          </w:p>
        </w:tc>
      </w:tr>
      <w:tr w:rsidR="00FB7044" w:rsidRPr="00FB7044" w:rsidTr="00FB7044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2 02 15001 10 0000 150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из бюджета </w:t>
            </w:r>
            <w:r w:rsidR="002F3784"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субъекта</w:t>
            </w: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</w:tr>
      <w:tr w:rsidR="00FB7044" w:rsidRPr="00FB7044" w:rsidTr="00FB7044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2 02 15002 10 0000 150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B7044" w:rsidRPr="00FB7044" w:rsidTr="00FB7044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2 02 16001 10 0000 150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B7044" w:rsidRPr="00FB7044" w:rsidTr="00FB7044">
        <w:trPr>
          <w:trHeight w:val="3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2 02 29999 10 0000 150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FB7044" w:rsidRPr="00FB7044" w:rsidTr="00FB7044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2 02 30024 10 0000 150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B7044" w:rsidRPr="00FB7044" w:rsidTr="00FB7044">
        <w:trPr>
          <w:trHeight w:val="9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B7044" w:rsidRPr="00FB7044" w:rsidTr="002F3784">
        <w:trPr>
          <w:trHeight w:val="14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2 08 05000 10 0000 150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44" w:rsidRPr="00FB7044" w:rsidRDefault="00FB7044" w:rsidP="00FB704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0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B7044" w:rsidRDefault="00FB7044" w:rsidP="008F2D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1"/>
          <w:sz w:val="24"/>
          <w:szCs w:val="24"/>
        </w:rPr>
      </w:pPr>
    </w:p>
    <w:p w:rsidR="00C647BB" w:rsidRPr="007F3BA2" w:rsidRDefault="00C647BB" w:rsidP="00C647BB">
      <w:pPr>
        <w:spacing w:after="0" w:line="240" w:lineRule="auto"/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>приложение №</w:t>
      </w:r>
      <w:r>
        <w:rPr>
          <w:rFonts w:ascii="Courier New" w:hAnsi="Courier New" w:cs="Courier New"/>
        </w:rPr>
        <w:t>4</w:t>
      </w:r>
    </w:p>
    <w:p w:rsidR="00C647BB" w:rsidRPr="007F3BA2" w:rsidRDefault="00C647BB" w:rsidP="00C647BB">
      <w:pPr>
        <w:spacing w:after="0" w:line="240" w:lineRule="auto"/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 xml:space="preserve">к решению Думы МО "Олонки" от </w:t>
      </w:r>
      <w:r>
        <w:rPr>
          <w:rFonts w:ascii="Courier New" w:hAnsi="Courier New" w:cs="Courier New"/>
        </w:rPr>
        <w:t>16</w:t>
      </w:r>
      <w:r w:rsidRPr="007F3BA2">
        <w:rPr>
          <w:rFonts w:ascii="Courier New" w:hAnsi="Courier New" w:cs="Courier New"/>
        </w:rPr>
        <w:t>.1</w:t>
      </w:r>
      <w:r>
        <w:rPr>
          <w:rFonts w:ascii="Courier New" w:hAnsi="Courier New" w:cs="Courier New"/>
        </w:rPr>
        <w:t>1</w:t>
      </w:r>
      <w:r w:rsidRPr="007F3BA2">
        <w:rPr>
          <w:rFonts w:ascii="Courier New" w:hAnsi="Courier New" w:cs="Courier New"/>
        </w:rPr>
        <w:t>.20</w:t>
      </w:r>
      <w:r>
        <w:rPr>
          <w:rFonts w:ascii="Courier New" w:hAnsi="Courier New" w:cs="Courier New"/>
        </w:rPr>
        <w:t>20</w:t>
      </w:r>
      <w:r w:rsidRPr="007F3BA2">
        <w:rPr>
          <w:rFonts w:ascii="Courier New" w:hAnsi="Courier New" w:cs="Courier New"/>
        </w:rPr>
        <w:t xml:space="preserve"> г. №</w:t>
      </w:r>
      <w:r>
        <w:rPr>
          <w:rFonts w:ascii="Courier New" w:hAnsi="Courier New" w:cs="Courier New"/>
        </w:rPr>
        <w:t>99</w:t>
      </w:r>
    </w:p>
    <w:p w:rsidR="00C647BB" w:rsidRDefault="00C647BB" w:rsidP="00C647BB">
      <w:pPr>
        <w:spacing w:after="0" w:line="240" w:lineRule="auto"/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>"О бюджете МО "Олонки на 202</w:t>
      </w:r>
      <w:r>
        <w:rPr>
          <w:rFonts w:ascii="Courier New" w:hAnsi="Courier New" w:cs="Courier New"/>
        </w:rPr>
        <w:t>1</w:t>
      </w:r>
      <w:r w:rsidRPr="007F3BA2">
        <w:rPr>
          <w:rFonts w:ascii="Courier New" w:hAnsi="Courier New" w:cs="Courier New"/>
        </w:rPr>
        <w:t xml:space="preserve"> год и плановый период 202</w:t>
      </w:r>
      <w:r>
        <w:rPr>
          <w:rFonts w:ascii="Courier New" w:hAnsi="Courier New" w:cs="Courier New"/>
        </w:rPr>
        <w:t>2</w:t>
      </w:r>
      <w:r w:rsidRPr="007F3BA2">
        <w:rPr>
          <w:rFonts w:ascii="Courier New" w:hAnsi="Courier New" w:cs="Courier New"/>
        </w:rPr>
        <w:t>-202</w:t>
      </w:r>
      <w:r>
        <w:rPr>
          <w:rFonts w:ascii="Courier New" w:hAnsi="Courier New" w:cs="Courier New"/>
        </w:rPr>
        <w:t>3</w:t>
      </w:r>
      <w:r w:rsidRPr="007F3BA2">
        <w:rPr>
          <w:rFonts w:ascii="Courier New" w:hAnsi="Courier New" w:cs="Courier New"/>
        </w:rPr>
        <w:t xml:space="preserve"> годы"</w:t>
      </w:r>
    </w:p>
    <w:p w:rsidR="00C647BB" w:rsidRDefault="00C647BB" w:rsidP="008F2D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1"/>
          <w:sz w:val="24"/>
          <w:szCs w:val="24"/>
        </w:rPr>
      </w:pPr>
    </w:p>
    <w:p w:rsidR="00C647BB" w:rsidRPr="007F3BA2" w:rsidRDefault="00C647BB" w:rsidP="00C647BB">
      <w:pPr>
        <w:jc w:val="center"/>
        <w:rPr>
          <w:rFonts w:ascii="Arial" w:hAnsi="Arial" w:cs="Arial"/>
          <w:b/>
          <w:sz w:val="30"/>
          <w:szCs w:val="30"/>
        </w:rPr>
      </w:pPr>
      <w:r w:rsidRPr="007F3BA2">
        <w:rPr>
          <w:rFonts w:ascii="Arial" w:hAnsi="Arial" w:cs="Arial"/>
          <w:b/>
          <w:sz w:val="30"/>
          <w:szCs w:val="30"/>
        </w:rPr>
        <w:t xml:space="preserve">Перечень главных </w:t>
      </w:r>
      <w:proofErr w:type="gramStart"/>
      <w:r w:rsidRPr="007F3BA2">
        <w:rPr>
          <w:rFonts w:ascii="Arial" w:hAnsi="Arial" w:cs="Arial"/>
          <w:b/>
          <w:sz w:val="30"/>
          <w:szCs w:val="30"/>
        </w:rPr>
        <w:t>администраторов источников финансирования дефицита бюджета муниципального</w:t>
      </w:r>
      <w:proofErr w:type="gramEnd"/>
      <w:r w:rsidRPr="007F3BA2">
        <w:rPr>
          <w:rFonts w:ascii="Arial" w:hAnsi="Arial" w:cs="Arial"/>
          <w:b/>
          <w:sz w:val="30"/>
          <w:szCs w:val="30"/>
        </w:rPr>
        <w:t xml:space="preserve"> образования "Олонки" на 202</w:t>
      </w:r>
      <w:r>
        <w:rPr>
          <w:rFonts w:ascii="Arial" w:hAnsi="Arial" w:cs="Arial"/>
          <w:b/>
          <w:sz w:val="30"/>
          <w:szCs w:val="30"/>
        </w:rPr>
        <w:t>1</w:t>
      </w:r>
      <w:r w:rsidRPr="007F3BA2">
        <w:rPr>
          <w:rFonts w:ascii="Arial" w:hAnsi="Arial" w:cs="Arial"/>
          <w:b/>
          <w:sz w:val="30"/>
          <w:szCs w:val="30"/>
        </w:rPr>
        <w:t xml:space="preserve"> год и плановый период 202</w:t>
      </w:r>
      <w:r>
        <w:rPr>
          <w:rFonts w:ascii="Arial" w:hAnsi="Arial" w:cs="Arial"/>
          <w:b/>
          <w:sz w:val="30"/>
          <w:szCs w:val="30"/>
        </w:rPr>
        <w:t>2</w:t>
      </w:r>
      <w:r w:rsidRPr="007F3BA2">
        <w:rPr>
          <w:rFonts w:ascii="Arial" w:hAnsi="Arial" w:cs="Arial"/>
          <w:b/>
          <w:sz w:val="30"/>
          <w:szCs w:val="30"/>
        </w:rPr>
        <w:t>-202</w:t>
      </w:r>
      <w:r>
        <w:rPr>
          <w:rFonts w:ascii="Arial" w:hAnsi="Arial" w:cs="Arial"/>
          <w:b/>
          <w:sz w:val="30"/>
          <w:szCs w:val="30"/>
        </w:rPr>
        <w:t>3</w:t>
      </w:r>
      <w:r w:rsidRPr="007F3BA2">
        <w:rPr>
          <w:rFonts w:ascii="Arial" w:hAnsi="Arial" w:cs="Arial"/>
          <w:b/>
          <w:sz w:val="30"/>
          <w:szCs w:val="30"/>
        </w:rPr>
        <w:t xml:space="preserve"> годы</w:t>
      </w:r>
    </w:p>
    <w:tbl>
      <w:tblPr>
        <w:tblW w:w="9513" w:type="dxa"/>
        <w:tblInd w:w="93" w:type="dxa"/>
        <w:tblLook w:val="04A0"/>
      </w:tblPr>
      <w:tblGrid>
        <w:gridCol w:w="2065"/>
        <w:gridCol w:w="3195"/>
        <w:gridCol w:w="4253"/>
      </w:tblGrid>
      <w:tr w:rsidR="001C79CE" w:rsidRPr="001C79CE" w:rsidTr="001C79CE">
        <w:trPr>
          <w:trHeight w:val="31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CE" w:rsidRPr="001C79CE" w:rsidRDefault="001C79CE" w:rsidP="001C7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9CE">
              <w:rPr>
                <w:rFonts w:ascii="Courier New" w:eastAsia="Times New Roman" w:hAnsi="Courier New" w:cs="Courier New"/>
                <w:lang w:eastAsia="ru-RU"/>
              </w:rPr>
              <w:t>Код бюджетной классификации РФ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CE" w:rsidRPr="001C79CE" w:rsidRDefault="001C79CE" w:rsidP="001C7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9CE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  <w:proofErr w:type="gramStart"/>
            <w:r w:rsidRPr="001C79CE">
              <w:rPr>
                <w:rFonts w:ascii="Courier New" w:eastAsia="Times New Roman" w:hAnsi="Courier New" w:cs="Courier New"/>
                <w:lang w:eastAsia="ru-RU"/>
              </w:rPr>
              <w:t>администратора источников финансирования дефицита бюджета</w:t>
            </w:r>
            <w:proofErr w:type="gramEnd"/>
          </w:p>
        </w:tc>
      </w:tr>
      <w:tr w:rsidR="001C79CE" w:rsidRPr="001C79CE" w:rsidTr="001C79CE">
        <w:trPr>
          <w:trHeight w:val="105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CE" w:rsidRPr="001C79CE" w:rsidRDefault="001C79CE" w:rsidP="001C7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9CE">
              <w:rPr>
                <w:rFonts w:ascii="Courier New" w:eastAsia="Times New Roman" w:hAnsi="Courier New" w:cs="Courier New"/>
                <w:lang w:eastAsia="ru-RU"/>
              </w:rPr>
              <w:t>администратора источников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CE" w:rsidRPr="001C79CE" w:rsidRDefault="001C79CE" w:rsidP="001C7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9CE">
              <w:rPr>
                <w:rFonts w:ascii="Courier New" w:eastAsia="Times New Roman" w:hAnsi="Courier New" w:cs="Courier New"/>
                <w:lang w:eastAsia="ru-RU"/>
              </w:rPr>
              <w:t>источников финансирования дефицита бюджета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CE" w:rsidRPr="001C79CE" w:rsidRDefault="001C79CE" w:rsidP="001C7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C79CE" w:rsidRPr="001C79CE" w:rsidTr="001C79CE">
        <w:trPr>
          <w:trHeight w:val="731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CE" w:rsidRPr="001C79CE" w:rsidRDefault="001C79CE" w:rsidP="001C7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79CE">
              <w:rPr>
                <w:rFonts w:ascii="Courier New" w:eastAsia="Times New Roman" w:hAnsi="Courier New" w:cs="Courier New"/>
                <w:lang w:eastAsia="ru-RU"/>
              </w:rPr>
              <w:t>145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CE" w:rsidRPr="001C79CE" w:rsidRDefault="001C79CE" w:rsidP="001C79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C79CE">
              <w:rPr>
                <w:rFonts w:ascii="Courier New" w:eastAsia="Times New Roman" w:hAnsi="Courier New" w:cs="Courier New"/>
                <w:lang w:eastAsia="ru-RU"/>
              </w:rPr>
              <w:t>финансовый отдел администрации муниципального образования "Олонки"</w:t>
            </w:r>
          </w:p>
        </w:tc>
      </w:tr>
      <w:tr w:rsidR="001C79CE" w:rsidRPr="001C79CE" w:rsidTr="001C79CE">
        <w:trPr>
          <w:trHeight w:val="1001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CE" w:rsidRPr="001C79CE" w:rsidRDefault="001C79CE" w:rsidP="001C7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C79CE">
              <w:rPr>
                <w:rFonts w:ascii="Courier New" w:eastAsia="Times New Roman" w:hAnsi="Courier New" w:cs="Courier New"/>
                <w:color w:val="000000"/>
                <w:lang w:eastAsia="ru-RU"/>
              </w:rPr>
              <w:t>145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CE" w:rsidRPr="001C79CE" w:rsidRDefault="001C79CE" w:rsidP="001C79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C79C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01 02 00 </w:t>
            </w:r>
            <w:proofErr w:type="spellStart"/>
            <w:r w:rsidRPr="001C79CE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1C79C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10 0000 710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CE" w:rsidRPr="001C79CE" w:rsidRDefault="001C79CE" w:rsidP="001C79CE">
            <w:pPr>
              <w:spacing w:after="0" w:line="240" w:lineRule="auto"/>
              <w:ind w:left="203" w:hanging="203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C79CE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</w:tbl>
    <w:p w:rsidR="00C647BB" w:rsidRDefault="00C647BB" w:rsidP="008F2D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1"/>
          <w:sz w:val="24"/>
          <w:szCs w:val="24"/>
        </w:rPr>
      </w:pPr>
    </w:p>
    <w:p w:rsidR="00876767" w:rsidRPr="007F3BA2" w:rsidRDefault="00876767" w:rsidP="00876767">
      <w:pPr>
        <w:spacing w:after="0" w:line="240" w:lineRule="auto"/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>приложение №</w:t>
      </w:r>
      <w:r>
        <w:rPr>
          <w:rFonts w:ascii="Courier New" w:hAnsi="Courier New" w:cs="Courier New"/>
        </w:rPr>
        <w:t>5</w:t>
      </w:r>
    </w:p>
    <w:p w:rsidR="00876767" w:rsidRPr="007F3BA2" w:rsidRDefault="00876767" w:rsidP="00876767">
      <w:pPr>
        <w:spacing w:after="0" w:line="240" w:lineRule="auto"/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 xml:space="preserve">к решению Думы МО "Олонки" от </w:t>
      </w:r>
      <w:r>
        <w:rPr>
          <w:rFonts w:ascii="Courier New" w:hAnsi="Courier New" w:cs="Courier New"/>
        </w:rPr>
        <w:t>16</w:t>
      </w:r>
      <w:r w:rsidRPr="007F3BA2">
        <w:rPr>
          <w:rFonts w:ascii="Courier New" w:hAnsi="Courier New" w:cs="Courier New"/>
        </w:rPr>
        <w:t>.1</w:t>
      </w:r>
      <w:r>
        <w:rPr>
          <w:rFonts w:ascii="Courier New" w:hAnsi="Courier New" w:cs="Courier New"/>
        </w:rPr>
        <w:t>1</w:t>
      </w:r>
      <w:r w:rsidRPr="007F3BA2">
        <w:rPr>
          <w:rFonts w:ascii="Courier New" w:hAnsi="Courier New" w:cs="Courier New"/>
        </w:rPr>
        <w:t>.20</w:t>
      </w:r>
      <w:r>
        <w:rPr>
          <w:rFonts w:ascii="Courier New" w:hAnsi="Courier New" w:cs="Courier New"/>
        </w:rPr>
        <w:t>20</w:t>
      </w:r>
      <w:r w:rsidRPr="007F3BA2">
        <w:rPr>
          <w:rFonts w:ascii="Courier New" w:hAnsi="Courier New" w:cs="Courier New"/>
        </w:rPr>
        <w:t xml:space="preserve"> г. №</w:t>
      </w:r>
      <w:r>
        <w:rPr>
          <w:rFonts w:ascii="Courier New" w:hAnsi="Courier New" w:cs="Courier New"/>
        </w:rPr>
        <w:t>99</w:t>
      </w:r>
    </w:p>
    <w:p w:rsidR="00876767" w:rsidRDefault="00876767" w:rsidP="00876767">
      <w:pPr>
        <w:spacing w:after="0" w:line="240" w:lineRule="auto"/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>"О бюджете МО "Олонки на 202</w:t>
      </w:r>
      <w:r>
        <w:rPr>
          <w:rFonts w:ascii="Courier New" w:hAnsi="Courier New" w:cs="Courier New"/>
        </w:rPr>
        <w:t>1</w:t>
      </w:r>
      <w:r w:rsidRPr="007F3BA2">
        <w:rPr>
          <w:rFonts w:ascii="Courier New" w:hAnsi="Courier New" w:cs="Courier New"/>
        </w:rPr>
        <w:t xml:space="preserve"> год и плановый период 202</w:t>
      </w:r>
      <w:r>
        <w:rPr>
          <w:rFonts w:ascii="Courier New" w:hAnsi="Courier New" w:cs="Courier New"/>
        </w:rPr>
        <w:t>2</w:t>
      </w:r>
      <w:r w:rsidRPr="007F3BA2">
        <w:rPr>
          <w:rFonts w:ascii="Courier New" w:hAnsi="Courier New" w:cs="Courier New"/>
        </w:rPr>
        <w:t>-202</w:t>
      </w:r>
      <w:r>
        <w:rPr>
          <w:rFonts w:ascii="Courier New" w:hAnsi="Courier New" w:cs="Courier New"/>
        </w:rPr>
        <w:t>3</w:t>
      </w:r>
      <w:r w:rsidRPr="007F3BA2">
        <w:rPr>
          <w:rFonts w:ascii="Courier New" w:hAnsi="Courier New" w:cs="Courier New"/>
        </w:rPr>
        <w:t xml:space="preserve"> годы"</w:t>
      </w:r>
    </w:p>
    <w:p w:rsidR="00876767" w:rsidRDefault="00876767" w:rsidP="008767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6767" w:rsidRPr="00876767" w:rsidRDefault="00876767" w:rsidP="0087676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87676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Источники финансирования дефицита бюджета муниципального образования "Олонки" на 2021 год и плановый период 2022-2023 годы</w:t>
      </w:r>
    </w:p>
    <w:tbl>
      <w:tblPr>
        <w:tblW w:w="10080" w:type="dxa"/>
        <w:tblInd w:w="93" w:type="dxa"/>
        <w:tblLook w:val="04A0"/>
      </w:tblPr>
      <w:tblGrid>
        <w:gridCol w:w="3417"/>
        <w:gridCol w:w="2410"/>
        <w:gridCol w:w="1418"/>
        <w:gridCol w:w="1417"/>
        <w:gridCol w:w="1418"/>
      </w:tblGrid>
      <w:tr w:rsidR="009C3537" w:rsidRPr="009C3537" w:rsidTr="009C3537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тыс</w:t>
            </w:r>
            <w:proofErr w:type="gramStart"/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.р</w:t>
            </w:r>
            <w:proofErr w:type="gramEnd"/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9C3537" w:rsidRPr="009C3537" w:rsidTr="009C3537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план</w:t>
            </w:r>
          </w:p>
        </w:tc>
      </w:tr>
      <w:tr w:rsidR="009C3537" w:rsidRPr="009C3537" w:rsidTr="009C353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2022 год</w:t>
            </w:r>
          </w:p>
        </w:tc>
      </w:tr>
      <w:tr w:rsidR="009C3537" w:rsidRPr="009C3537" w:rsidTr="009C353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000 01 00 </w:t>
            </w:r>
            <w:proofErr w:type="spellStart"/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  <w:proofErr w:type="spellEnd"/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  <w:proofErr w:type="spellEnd"/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  <w:proofErr w:type="spellEnd"/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300,00</w:t>
            </w:r>
          </w:p>
        </w:tc>
      </w:tr>
      <w:tr w:rsidR="009C3537" w:rsidRPr="009C3537" w:rsidTr="009C353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000 01 02 00 </w:t>
            </w:r>
            <w:proofErr w:type="spellStart"/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  <w:proofErr w:type="spellEnd"/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  <w:proofErr w:type="spellEnd"/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300,00</w:t>
            </w:r>
          </w:p>
        </w:tc>
      </w:tr>
      <w:tr w:rsidR="009C3537" w:rsidRPr="009C3537" w:rsidTr="009C3537">
        <w:trPr>
          <w:trHeight w:val="12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145 01 02 00 </w:t>
            </w:r>
            <w:proofErr w:type="spellStart"/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  <w:proofErr w:type="spellEnd"/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10 0000 710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300,00</w:t>
            </w:r>
          </w:p>
        </w:tc>
      </w:tr>
      <w:tr w:rsidR="009C3537" w:rsidRPr="009C3537" w:rsidTr="009C3537">
        <w:trPr>
          <w:trHeight w:val="13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Погашение бюджетами сельских поселений кредитов от кредитных организаций бюджетами 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145 01 02 00 </w:t>
            </w:r>
            <w:proofErr w:type="spellStart"/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  <w:proofErr w:type="spellEnd"/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10 0000 810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9C3537" w:rsidRPr="009C3537" w:rsidTr="009C353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000 01 05 00 </w:t>
            </w:r>
            <w:proofErr w:type="spellStart"/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  <w:proofErr w:type="spellEnd"/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  <w:proofErr w:type="spellEnd"/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</w:tr>
      <w:tr w:rsidR="009C3537" w:rsidRPr="009C3537" w:rsidTr="009C3537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000 01 05 02 00 </w:t>
            </w:r>
            <w:proofErr w:type="spellStart"/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  <w:proofErr w:type="spellEnd"/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-24173,60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-23146,80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-22760,90</w:t>
            </w:r>
          </w:p>
        </w:tc>
      </w:tr>
      <w:tr w:rsidR="009C3537" w:rsidRPr="009C3537" w:rsidTr="009C3537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-24173,60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-23146,80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-22760,90</w:t>
            </w:r>
          </w:p>
        </w:tc>
      </w:tr>
      <w:tr w:rsidR="009C3537" w:rsidRPr="009C3537" w:rsidTr="003B713D">
        <w:trPr>
          <w:trHeight w:val="6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-24173,60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-23146,80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-22760,90</w:t>
            </w:r>
          </w:p>
        </w:tc>
      </w:tr>
      <w:tr w:rsidR="009C3537" w:rsidRPr="009C3537" w:rsidTr="009C3537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000 01 05 02 00 </w:t>
            </w:r>
            <w:proofErr w:type="spellStart"/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  <w:proofErr w:type="spellEnd"/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24173,60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23146,80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22760,90</w:t>
            </w:r>
          </w:p>
        </w:tc>
      </w:tr>
      <w:tr w:rsidR="009C3537" w:rsidRPr="009C3537" w:rsidTr="009C3537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24173,60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23146,80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22760,90</w:t>
            </w:r>
          </w:p>
        </w:tc>
      </w:tr>
      <w:tr w:rsidR="009C3537" w:rsidRPr="009C3537" w:rsidTr="009C3537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24173,60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23146,80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37" w:rsidRPr="009C3537" w:rsidRDefault="009C3537" w:rsidP="009C3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C353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22760,90</w:t>
            </w:r>
          </w:p>
        </w:tc>
      </w:tr>
    </w:tbl>
    <w:p w:rsidR="009C3537" w:rsidRDefault="009C3537" w:rsidP="008F2D5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6767" w:rsidRPr="003B713D" w:rsidRDefault="009C3537" w:rsidP="009C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713D">
        <w:rPr>
          <w:rFonts w:ascii="Arial" w:eastAsia="Times New Roman" w:hAnsi="Arial" w:cs="Arial"/>
          <w:sz w:val="24"/>
          <w:szCs w:val="24"/>
          <w:lang w:eastAsia="ru-RU"/>
        </w:rPr>
        <w:t>Остатки денежных средств учитываются в источниках финансирования дефицита расходов бюджета по итогам годового отчета об исполнении местного бюджета</w:t>
      </w:r>
    </w:p>
    <w:p w:rsidR="009C3537" w:rsidRDefault="009C3537" w:rsidP="009C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C3537" w:rsidRPr="007F3BA2" w:rsidRDefault="009C3537" w:rsidP="009C3537">
      <w:pPr>
        <w:spacing w:after="0" w:line="240" w:lineRule="auto"/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>приложение №</w:t>
      </w:r>
      <w:r>
        <w:rPr>
          <w:rFonts w:ascii="Courier New" w:hAnsi="Courier New" w:cs="Courier New"/>
        </w:rPr>
        <w:t>6</w:t>
      </w:r>
    </w:p>
    <w:p w:rsidR="009C3537" w:rsidRPr="007F3BA2" w:rsidRDefault="009C3537" w:rsidP="009C3537">
      <w:pPr>
        <w:spacing w:after="0" w:line="240" w:lineRule="auto"/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 xml:space="preserve">к решению Думы МО "Олонки" от </w:t>
      </w:r>
      <w:r>
        <w:rPr>
          <w:rFonts w:ascii="Courier New" w:hAnsi="Courier New" w:cs="Courier New"/>
        </w:rPr>
        <w:t>16</w:t>
      </w:r>
      <w:r w:rsidRPr="007F3BA2">
        <w:rPr>
          <w:rFonts w:ascii="Courier New" w:hAnsi="Courier New" w:cs="Courier New"/>
        </w:rPr>
        <w:t>.1</w:t>
      </w:r>
      <w:r>
        <w:rPr>
          <w:rFonts w:ascii="Courier New" w:hAnsi="Courier New" w:cs="Courier New"/>
        </w:rPr>
        <w:t>1</w:t>
      </w:r>
      <w:r w:rsidRPr="007F3BA2">
        <w:rPr>
          <w:rFonts w:ascii="Courier New" w:hAnsi="Courier New" w:cs="Courier New"/>
        </w:rPr>
        <w:t>.20</w:t>
      </w:r>
      <w:r>
        <w:rPr>
          <w:rFonts w:ascii="Courier New" w:hAnsi="Courier New" w:cs="Courier New"/>
        </w:rPr>
        <w:t>20</w:t>
      </w:r>
      <w:r w:rsidRPr="007F3BA2">
        <w:rPr>
          <w:rFonts w:ascii="Courier New" w:hAnsi="Courier New" w:cs="Courier New"/>
        </w:rPr>
        <w:t xml:space="preserve"> г. №</w:t>
      </w:r>
      <w:r>
        <w:rPr>
          <w:rFonts w:ascii="Courier New" w:hAnsi="Courier New" w:cs="Courier New"/>
        </w:rPr>
        <w:t>99</w:t>
      </w:r>
    </w:p>
    <w:p w:rsidR="009C3537" w:rsidRDefault="009C3537" w:rsidP="009C3537">
      <w:pPr>
        <w:spacing w:after="0" w:line="240" w:lineRule="auto"/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>"О бюджете МО "Олонки на 202</w:t>
      </w:r>
      <w:r>
        <w:rPr>
          <w:rFonts w:ascii="Courier New" w:hAnsi="Courier New" w:cs="Courier New"/>
        </w:rPr>
        <w:t>1</w:t>
      </w:r>
      <w:r w:rsidRPr="007F3BA2">
        <w:rPr>
          <w:rFonts w:ascii="Courier New" w:hAnsi="Courier New" w:cs="Courier New"/>
        </w:rPr>
        <w:t xml:space="preserve"> год и плановый период 202</w:t>
      </w:r>
      <w:r>
        <w:rPr>
          <w:rFonts w:ascii="Courier New" w:hAnsi="Courier New" w:cs="Courier New"/>
        </w:rPr>
        <w:t>2</w:t>
      </w:r>
      <w:r w:rsidRPr="007F3BA2">
        <w:rPr>
          <w:rFonts w:ascii="Courier New" w:hAnsi="Courier New" w:cs="Courier New"/>
        </w:rPr>
        <w:t>-202</w:t>
      </w:r>
      <w:r>
        <w:rPr>
          <w:rFonts w:ascii="Courier New" w:hAnsi="Courier New" w:cs="Courier New"/>
        </w:rPr>
        <w:t>3</w:t>
      </w:r>
      <w:r w:rsidRPr="007F3BA2">
        <w:rPr>
          <w:rFonts w:ascii="Courier New" w:hAnsi="Courier New" w:cs="Courier New"/>
        </w:rPr>
        <w:t xml:space="preserve"> годы"</w:t>
      </w:r>
    </w:p>
    <w:p w:rsidR="009C3537" w:rsidRDefault="009C3537" w:rsidP="009C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</w:pPr>
    </w:p>
    <w:p w:rsidR="00B1508B" w:rsidRPr="00B1508B" w:rsidRDefault="00B1508B" w:rsidP="00B1508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1508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Распределение расходов по разделам и подразделам функциональной классификации расходов бюджета муниципального образования "Олонки" на 2021 год и плановый период 2022-2023 годы</w:t>
      </w:r>
    </w:p>
    <w:p w:rsidR="00B1508B" w:rsidRDefault="00B1508B" w:rsidP="009C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</w:pPr>
    </w:p>
    <w:tbl>
      <w:tblPr>
        <w:tblW w:w="10180" w:type="dxa"/>
        <w:tblInd w:w="93" w:type="dxa"/>
        <w:tblLayout w:type="fixed"/>
        <w:tblLook w:val="04A0"/>
      </w:tblPr>
      <w:tblGrid>
        <w:gridCol w:w="3417"/>
        <w:gridCol w:w="567"/>
        <w:gridCol w:w="709"/>
        <w:gridCol w:w="992"/>
        <w:gridCol w:w="903"/>
        <w:gridCol w:w="231"/>
        <w:gridCol w:w="826"/>
        <w:gridCol w:w="308"/>
        <w:gridCol w:w="851"/>
        <w:gridCol w:w="1134"/>
        <w:gridCol w:w="6"/>
        <w:gridCol w:w="236"/>
      </w:tblGrid>
      <w:tr w:rsidR="00B1508B" w:rsidRPr="00B1508B" w:rsidTr="003B713D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тыс</w:t>
            </w:r>
            <w:proofErr w:type="gramStart"/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.р</w:t>
            </w:r>
            <w:proofErr w:type="gramEnd"/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1508B" w:rsidRPr="00B1508B" w:rsidTr="003B713D">
        <w:trPr>
          <w:gridAfter w:val="2"/>
          <w:wAfter w:w="242" w:type="dxa"/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статьи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/раздел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план</w:t>
            </w:r>
          </w:p>
        </w:tc>
      </w:tr>
      <w:tr w:rsidR="00B1508B" w:rsidRPr="00B1508B" w:rsidTr="003B713D">
        <w:trPr>
          <w:gridAfter w:val="2"/>
          <w:wAfter w:w="242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 год</w:t>
            </w:r>
          </w:p>
        </w:tc>
      </w:tr>
      <w:tr w:rsidR="00B1508B" w:rsidRPr="00B1508B" w:rsidTr="003B713D">
        <w:trPr>
          <w:gridAfter w:val="2"/>
          <w:wAfter w:w="242" w:type="dxa"/>
          <w:trHeight w:val="1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расходы, без учета условно утвержденных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08B" w:rsidRPr="00B1508B" w:rsidRDefault="00B1508B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расходы, без учета условно утвержденных расходов</w:t>
            </w:r>
          </w:p>
        </w:tc>
      </w:tr>
      <w:tr w:rsidR="00B1508B" w:rsidRPr="00B1508B" w:rsidTr="003B713D">
        <w:trPr>
          <w:gridAfter w:val="2"/>
          <w:wAfter w:w="242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6387,1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5927,5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5487,1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5212,8</w:t>
            </w:r>
          </w:p>
        </w:tc>
      </w:tr>
      <w:tr w:rsidR="00B1508B" w:rsidRPr="00B1508B" w:rsidTr="003B713D">
        <w:trPr>
          <w:gridAfter w:val="2"/>
          <w:wAfter w:w="242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Глава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1366,3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1366,3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1298,0</w:t>
            </w:r>
          </w:p>
        </w:tc>
      </w:tr>
      <w:tr w:rsidR="00B1508B" w:rsidRPr="00B1508B" w:rsidTr="003B713D">
        <w:trPr>
          <w:gridAfter w:val="2"/>
          <w:wAfter w:w="242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Функции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4540,5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4427,0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3895,1</w:t>
            </w:r>
          </w:p>
        </w:tc>
      </w:tr>
      <w:tr w:rsidR="00B1508B" w:rsidRPr="00B1508B" w:rsidTr="003B713D">
        <w:trPr>
          <w:gridAfter w:val="2"/>
          <w:wAfter w:w="242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19,0</w:t>
            </w:r>
          </w:p>
        </w:tc>
      </w:tr>
      <w:tr w:rsidR="00B1508B" w:rsidRPr="00B1508B" w:rsidTr="003B713D">
        <w:trPr>
          <w:gridAfter w:val="2"/>
          <w:wAfter w:w="242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</w:tr>
      <w:tr w:rsidR="00B1508B" w:rsidRPr="00B1508B" w:rsidTr="003B713D">
        <w:trPr>
          <w:gridAfter w:val="2"/>
          <w:wAfter w:w="242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361,3</w:t>
            </w:r>
          </w:p>
        </w:tc>
      </w:tr>
      <w:tr w:rsidR="00B1508B" w:rsidRPr="00B1508B" w:rsidTr="003B713D">
        <w:trPr>
          <w:gridAfter w:val="2"/>
          <w:wAfter w:w="242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отсутствует воен. комиссариат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361,3</w:t>
            </w:r>
          </w:p>
        </w:tc>
      </w:tr>
      <w:tr w:rsidR="00B1508B" w:rsidRPr="00B1508B" w:rsidTr="003B713D">
        <w:trPr>
          <w:gridAfter w:val="2"/>
          <w:wAfter w:w="242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2569,1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2671,3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2700,8</w:t>
            </w:r>
          </w:p>
        </w:tc>
      </w:tr>
      <w:tr w:rsidR="00B1508B" w:rsidRPr="00B1508B" w:rsidTr="003B713D">
        <w:trPr>
          <w:gridAfter w:val="2"/>
          <w:wAfter w:w="242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47,8</w:t>
            </w:r>
          </w:p>
        </w:tc>
      </w:tr>
      <w:tr w:rsidR="00B1508B" w:rsidRPr="00B1508B" w:rsidTr="003B713D">
        <w:trPr>
          <w:gridAfter w:val="2"/>
          <w:wAfter w:w="242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2521,3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2623,5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2653,1</w:t>
            </w:r>
          </w:p>
        </w:tc>
      </w:tr>
      <w:tr w:rsidR="00B1508B" w:rsidRPr="00B1508B" w:rsidTr="003B713D">
        <w:trPr>
          <w:gridAfter w:val="2"/>
          <w:wAfter w:w="242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399,8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387,4</w:t>
            </w:r>
          </w:p>
        </w:tc>
      </w:tr>
      <w:tr w:rsidR="00B1508B" w:rsidRPr="00B1508B" w:rsidTr="003B713D">
        <w:trPr>
          <w:gridAfter w:val="2"/>
          <w:wAfter w:w="242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399,8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387,4</w:t>
            </w:r>
          </w:p>
        </w:tc>
      </w:tr>
      <w:tr w:rsidR="00B1508B" w:rsidRPr="00B1508B" w:rsidTr="003B713D">
        <w:trPr>
          <w:gridAfter w:val="2"/>
          <w:wAfter w:w="242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Культура и искусство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13025,0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13080,0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12753,0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13021,0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12370,0</w:t>
            </w:r>
          </w:p>
        </w:tc>
      </w:tr>
      <w:tr w:rsidR="00B1508B" w:rsidRPr="00B1508B" w:rsidTr="003B713D">
        <w:trPr>
          <w:gridAfter w:val="2"/>
          <w:wAfter w:w="242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13025,0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13080,0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12753,0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13021,0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12370,0</w:t>
            </w:r>
          </w:p>
        </w:tc>
      </w:tr>
      <w:tr w:rsidR="00B1508B" w:rsidRPr="00B1508B" w:rsidTr="003B713D">
        <w:trPr>
          <w:gridAfter w:val="2"/>
          <w:wAfter w:w="242" w:type="dxa"/>
          <w:trHeight w:val="19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Государственная программа ИО "Экономическое развитие и инновационная экономика" на 2015-2020гг; Подпрограмма "Государственная политика в сфере экономического развития ИО" на 2015-2020гг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630,4</w:t>
            </w:r>
          </w:p>
        </w:tc>
      </w:tr>
      <w:tr w:rsidR="00B1508B" w:rsidRPr="00B1508B" w:rsidTr="003B713D">
        <w:trPr>
          <w:gridAfter w:val="2"/>
          <w:wAfter w:w="242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Реализация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630,4</w:t>
            </w:r>
          </w:p>
        </w:tc>
      </w:tr>
      <w:tr w:rsidR="00B1508B" w:rsidRPr="00B1508B" w:rsidTr="003B713D">
        <w:trPr>
          <w:gridAfter w:val="2"/>
          <w:wAfter w:w="242" w:type="dxa"/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 (ремонт летнего водопровода)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630,4</w:t>
            </w:r>
          </w:p>
        </w:tc>
      </w:tr>
      <w:tr w:rsidR="00B1508B" w:rsidRPr="00B1508B" w:rsidTr="003B713D">
        <w:trPr>
          <w:gridAfter w:val="2"/>
          <w:wAfter w:w="242" w:type="dxa"/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Государственная программа ИО "Развитие ДК"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B1508B" w:rsidRPr="00B1508B" w:rsidTr="003B713D">
        <w:trPr>
          <w:gridAfter w:val="2"/>
          <w:wAfter w:w="242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Развитие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B1508B" w:rsidRPr="00B1508B" w:rsidTr="003B713D">
        <w:trPr>
          <w:gridAfter w:val="2"/>
          <w:wAfter w:w="242" w:type="dxa"/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Муниципальная программа «Развития физической культуры и спорта муниципального образования «Олонки» на 2021-2023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</w:tr>
      <w:tr w:rsidR="00B1508B" w:rsidRPr="00B1508B" w:rsidTr="003B713D">
        <w:trPr>
          <w:gridAfter w:val="2"/>
          <w:wAfter w:w="242" w:type="dxa"/>
          <w:trHeight w:val="16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Муниципальная долгосрочная целевую программу по профилактике наркомании, токсикомании и алкоголизма </w:t>
            </w: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 территории муниципального образования «Олонки» на 2021-2023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</w:tr>
      <w:tr w:rsidR="00B1508B" w:rsidRPr="00B1508B" w:rsidTr="003B713D">
        <w:trPr>
          <w:gridAfter w:val="2"/>
          <w:wAfter w:w="242" w:type="dxa"/>
          <w:trHeight w:val="15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Муниципальная долгосрочная целевая программу «Энергосбережение и повышение энергетической эффективности на территории муниципального образования «Олонки» на 2021-2023 годы».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4,8</w:t>
            </w:r>
          </w:p>
        </w:tc>
      </w:tr>
      <w:tr w:rsidR="00B1508B" w:rsidRPr="00B1508B" w:rsidTr="003B713D">
        <w:trPr>
          <w:gridAfter w:val="2"/>
          <w:wAfter w:w="242" w:type="dxa"/>
          <w:trHeight w:val="147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Муниципальная программа по обеспечению первичных мер пожарной безопасности на территории муниципального образования «Олонки» на 2021-2023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</w:tr>
      <w:tr w:rsidR="00B1508B" w:rsidRPr="00B1508B" w:rsidTr="003B713D">
        <w:trPr>
          <w:gridAfter w:val="2"/>
          <w:wAfter w:w="242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24 173,6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23 146,8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22 593,0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22 760,9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08B" w:rsidRPr="00B1508B" w:rsidRDefault="00B1508B" w:rsidP="00B150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50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21 674,1</w:t>
            </w:r>
          </w:p>
        </w:tc>
      </w:tr>
    </w:tbl>
    <w:p w:rsidR="00B1508B" w:rsidRDefault="00B1508B" w:rsidP="009C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</w:pPr>
    </w:p>
    <w:p w:rsidR="00136CF2" w:rsidRPr="007F3BA2" w:rsidRDefault="00136CF2" w:rsidP="00136CF2">
      <w:pPr>
        <w:spacing w:after="0" w:line="240" w:lineRule="auto"/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>приложение №</w:t>
      </w:r>
      <w:r>
        <w:rPr>
          <w:rFonts w:ascii="Courier New" w:hAnsi="Courier New" w:cs="Courier New"/>
        </w:rPr>
        <w:t>7</w:t>
      </w:r>
    </w:p>
    <w:p w:rsidR="00136CF2" w:rsidRPr="007F3BA2" w:rsidRDefault="00136CF2" w:rsidP="00136CF2">
      <w:pPr>
        <w:spacing w:after="0" w:line="240" w:lineRule="auto"/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 xml:space="preserve">к решению Думы МО "Олонки" от </w:t>
      </w:r>
      <w:r>
        <w:rPr>
          <w:rFonts w:ascii="Courier New" w:hAnsi="Courier New" w:cs="Courier New"/>
        </w:rPr>
        <w:t>16</w:t>
      </w:r>
      <w:r w:rsidRPr="007F3BA2">
        <w:rPr>
          <w:rFonts w:ascii="Courier New" w:hAnsi="Courier New" w:cs="Courier New"/>
        </w:rPr>
        <w:t>.1</w:t>
      </w:r>
      <w:r>
        <w:rPr>
          <w:rFonts w:ascii="Courier New" w:hAnsi="Courier New" w:cs="Courier New"/>
        </w:rPr>
        <w:t>1</w:t>
      </w:r>
      <w:r w:rsidRPr="007F3BA2">
        <w:rPr>
          <w:rFonts w:ascii="Courier New" w:hAnsi="Courier New" w:cs="Courier New"/>
        </w:rPr>
        <w:t>.20</w:t>
      </w:r>
      <w:r>
        <w:rPr>
          <w:rFonts w:ascii="Courier New" w:hAnsi="Courier New" w:cs="Courier New"/>
        </w:rPr>
        <w:t>20</w:t>
      </w:r>
      <w:r w:rsidRPr="007F3BA2">
        <w:rPr>
          <w:rFonts w:ascii="Courier New" w:hAnsi="Courier New" w:cs="Courier New"/>
        </w:rPr>
        <w:t xml:space="preserve"> г. №</w:t>
      </w:r>
      <w:r>
        <w:rPr>
          <w:rFonts w:ascii="Courier New" w:hAnsi="Courier New" w:cs="Courier New"/>
        </w:rPr>
        <w:t>99</w:t>
      </w:r>
    </w:p>
    <w:p w:rsidR="00136CF2" w:rsidRDefault="00136CF2" w:rsidP="00136CF2">
      <w:pPr>
        <w:spacing w:after="0" w:line="240" w:lineRule="auto"/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>"О бюджете МО "Олонки на 202</w:t>
      </w:r>
      <w:r>
        <w:rPr>
          <w:rFonts w:ascii="Courier New" w:hAnsi="Courier New" w:cs="Courier New"/>
        </w:rPr>
        <w:t>1</w:t>
      </w:r>
      <w:r w:rsidRPr="007F3BA2">
        <w:rPr>
          <w:rFonts w:ascii="Courier New" w:hAnsi="Courier New" w:cs="Courier New"/>
        </w:rPr>
        <w:t xml:space="preserve"> год и плановый период 202</w:t>
      </w:r>
      <w:r>
        <w:rPr>
          <w:rFonts w:ascii="Courier New" w:hAnsi="Courier New" w:cs="Courier New"/>
        </w:rPr>
        <w:t>2</w:t>
      </w:r>
      <w:r w:rsidRPr="007F3BA2">
        <w:rPr>
          <w:rFonts w:ascii="Courier New" w:hAnsi="Courier New" w:cs="Courier New"/>
        </w:rPr>
        <w:t>-202</w:t>
      </w:r>
      <w:r>
        <w:rPr>
          <w:rFonts w:ascii="Courier New" w:hAnsi="Courier New" w:cs="Courier New"/>
        </w:rPr>
        <w:t>3</w:t>
      </w:r>
      <w:r w:rsidRPr="007F3BA2">
        <w:rPr>
          <w:rFonts w:ascii="Courier New" w:hAnsi="Courier New" w:cs="Courier New"/>
        </w:rPr>
        <w:t xml:space="preserve"> годы"</w:t>
      </w:r>
    </w:p>
    <w:p w:rsidR="003B713D" w:rsidRDefault="003B713D" w:rsidP="009C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  <w:sectPr w:rsidR="003B713D" w:rsidSect="00F24C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713D" w:rsidRPr="007F3BA2" w:rsidRDefault="003B713D" w:rsidP="003B713D">
      <w:pPr>
        <w:jc w:val="center"/>
        <w:rPr>
          <w:rFonts w:ascii="Arial" w:hAnsi="Arial" w:cs="Arial"/>
          <w:b/>
          <w:sz w:val="30"/>
          <w:szCs w:val="30"/>
        </w:rPr>
      </w:pPr>
      <w:r w:rsidRPr="007F3BA2">
        <w:rPr>
          <w:rFonts w:ascii="Arial" w:hAnsi="Arial" w:cs="Arial"/>
          <w:b/>
          <w:sz w:val="30"/>
          <w:szCs w:val="30"/>
        </w:rPr>
        <w:t>Ведомственная структура расходов муниципального образования "Олонки" на 202</w:t>
      </w:r>
      <w:r>
        <w:rPr>
          <w:rFonts w:ascii="Arial" w:hAnsi="Arial" w:cs="Arial"/>
          <w:b/>
          <w:sz w:val="30"/>
          <w:szCs w:val="30"/>
        </w:rPr>
        <w:t>1</w:t>
      </w:r>
      <w:r w:rsidRPr="007F3BA2">
        <w:rPr>
          <w:rFonts w:ascii="Arial" w:hAnsi="Arial" w:cs="Arial"/>
          <w:b/>
          <w:sz w:val="30"/>
          <w:szCs w:val="30"/>
        </w:rPr>
        <w:t xml:space="preserve"> год и плановый период 202</w:t>
      </w:r>
      <w:r>
        <w:rPr>
          <w:rFonts w:ascii="Arial" w:hAnsi="Arial" w:cs="Arial"/>
          <w:b/>
          <w:sz w:val="30"/>
          <w:szCs w:val="30"/>
        </w:rPr>
        <w:t>2</w:t>
      </w:r>
      <w:r w:rsidRPr="007F3BA2">
        <w:rPr>
          <w:rFonts w:ascii="Arial" w:hAnsi="Arial" w:cs="Arial"/>
          <w:b/>
          <w:sz w:val="30"/>
          <w:szCs w:val="30"/>
        </w:rPr>
        <w:t>-202</w:t>
      </w:r>
      <w:r>
        <w:rPr>
          <w:rFonts w:ascii="Arial" w:hAnsi="Arial" w:cs="Arial"/>
          <w:b/>
          <w:sz w:val="30"/>
          <w:szCs w:val="30"/>
        </w:rPr>
        <w:t>3</w:t>
      </w:r>
      <w:r w:rsidRPr="007F3BA2">
        <w:rPr>
          <w:rFonts w:ascii="Arial" w:hAnsi="Arial" w:cs="Arial"/>
          <w:b/>
          <w:sz w:val="30"/>
          <w:szCs w:val="30"/>
        </w:rPr>
        <w:t xml:space="preserve"> годы</w:t>
      </w:r>
    </w:p>
    <w:tbl>
      <w:tblPr>
        <w:tblW w:w="17585" w:type="dxa"/>
        <w:tblInd w:w="93" w:type="dxa"/>
        <w:tblLayout w:type="fixed"/>
        <w:tblLook w:val="04A0"/>
      </w:tblPr>
      <w:tblGrid>
        <w:gridCol w:w="4126"/>
        <w:gridCol w:w="851"/>
        <w:gridCol w:w="708"/>
        <w:gridCol w:w="115"/>
        <w:gridCol w:w="457"/>
        <w:gridCol w:w="137"/>
        <w:gridCol w:w="440"/>
        <w:gridCol w:w="694"/>
        <w:gridCol w:w="709"/>
        <w:gridCol w:w="557"/>
        <w:gridCol w:w="152"/>
        <w:gridCol w:w="84"/>
        <w:gridCol w:w="908"/>
        <w:gridCol w:w="992"/>
        <w:gridCol w:w="304"/>
        <w:gridCol w:w="547"/>
        <w:gridCol w:w="992"/>
        <w:gridCol w:w="992"/>
        <w:gridCol w:w="851"/>
        <w:gridCol w:w="462"/>
        <w:gridCol w:w="388"/>
        <w:gridCol w:w="462"/>
        <w:gridCol w:w="1657"/>
      </w:tblGrid>
      <w:tr w:rsidR="003B713D" w:rsidRPr="003B713D" w:rsidTr="003B713D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3B713D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3B713D" w:rsidRPr="003B713D" w:rsidTr="003B713D">
        <w:trPr>
          <w:gridAfter w:val="2"/>
          <w:wAfter w:w="2119" w:type="dxa"/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код ведомственной классификации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план</w:t>
            </w:r>
          </w:p>
        </w:tc>
      </w:tr>
      <w:tr w:rsidR="003B713D" w:rsidRPr="003B713D" w:rsidTr="003B713D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2023 год</w:t>
            </w:r>
          </w:p>
        </w:tc>
      </w:tr>
      <w:tr w:rsidR="003B713D" w:rsidRPr="003B713D" w:rsidTr="003B713D">
        <w:trPr>
          <w:gridAfter w:val="2"/>
          <w:wAfter w:w="2119" w:type="dxa"/>
          <w:trHeight w:val="19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ПРЗ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условно утвержденные расходы 2,5%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расходы, без учета  условно утвержденных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условно утвержденные расходы 5%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расходы, без учета  условно утвержденных расходов</w:t>
            </w:r>
          </w:p>
        </w:tc>
      </w:tr>
      <w:tr w:rsidR="003B713D" w:rsidRPr="003B713D" w:rsidTr="003B713D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</w:t>
            </w:r>
            <w:proofErr w:type="spellEnd"/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24 173,6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23 146,8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22 593,0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22 760,9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1 086,8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21 674,1</w:t>
            </w:r>
          </w:p>
        </w:tc>
      </w:tr>
      <w:tr w:rsidR="003B713D" w:rsidRPr="003B713D" w:rsidTr="003B713D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</w:t>
            </w:r>
            <w:proofErr w:type="spellEnd"/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6 387,1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5 927,5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5 779,3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5 487,1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274,3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5 212,8</w:t>
            </w:r>
          </w:p>
        </w:tc>
      </w:tr>
      <w:tr w:rsidR="003B713D" w:rsidRPr="003B713D" w:rsidTr="003B713D">
        <w:trPr>
          <w:gridAfter w:val="2"/>
          <w:wAfter w:w="2119" w:type="dxa"/>
          <w:trHeight w:val="6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</w:t>
            </w:r>
            <w:proofErr w:type="spellEnd"/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1 366,3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1 366,3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1 332,2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1 366,3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1 298,0</w:t>
            </w:r>
          </w:p>
        </w:tc>
      </w:tr>
      <w:tr w:rsidR="003B713D" w:rsidRPr="003B713D" w:rsidTr="003B713D">
        <w:trPr>
          <w:gridAfter w:val="2"/>
          <w:wAfter w:w="2119" w:type="dxa"/>
          <w:trHeight w:val="2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8018001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1 366,3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1 366,3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1 332,2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1 366,3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1 298,0</w:t>
            </w:r>
          </w:p>
        </w:tc>
      </w:tr>
      <w:tr w:rsidR="003B713D" w:rsidRPr="003B713D" w:rsidTr="003B713D">
        <w:trPr>
          <w:gridAfter w:val="2"/>
          <w:wAfter w:w="2119" w:type="dxa"/>
          <w:trHeight w:val="4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8018001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1 366,3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1 366,3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1 332,2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1 366,3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1 298,0</w:t>
            </w:r>
          </w:p>
        </w:tc>
      </w:tr>
      <w:tr w:rsidR="003B713D" w:rsidRPr="003B713D" w:rsidTr="003B713D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8018001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1 366,3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1 366,3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1 332,2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1 366,3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1 298,0</w:t>
            </w:r>
          </w:p>
        </w:tc>
      </w:tr>
      <w:tr w:rsidR="003B713D" w:rsidRPr="003B713D" w:rsidTr="003B713D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8018001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1 049,4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1 049,4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1 023,2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1 049,4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996,9</w:t>
            </w:r>
          </w:p>
        </w:tc>
      </w:tr>
      <w:tr w:rsidR="003B713D" w:rsidRPr="003B713D" w:rsidTr="003B713D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начисления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8018001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316,9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301,1</w:t>
            </w:r>
          </w:p>
        </w:tc>
      </w:tr>
      <w:tr w:rsidR="003B713D" w:rsidRPr="003B713D" w:rsidTr="003B713D">
        <w:trPr>
          <w:gridAfter w:val="2"/>
          <w:wAfter w:w="2119" w:type="dxa"/>
          <w:trHeight w:val="9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</w:t>
            </w:r>
            <w:proofErr w:type="spellEnd"/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5 000,1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4 540,5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4 427,0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4 100,1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3 895,1</w:t>
            </w:r>
          </w:p>
        </w:tc>
      </w:tr>
      <w:tr w:rsidR="003B713D" w:rsidRPr="003B713D" w:rsidTr="003B713D">
        <w:trPr>
          <w:gridAfter w:val="2"/>
          <w:wAfter w:w="2119" w:type="dxa"/>
          <w:trHeight w:val="8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Руководство и управление в сфере установленных органов государственной власти субъектов РФ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8018003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5 000,1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4 540,5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4 427,0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4 100,1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3 895,1</w:t>
            </w:r>
          </w:p>
        </w:tc>
      </w:tr>
      <w:tr w:rsidR="003B713D" w:rsidRPr="003B713D" w:rsidTr="003B713D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8018003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5 000,1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4 540,5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4 427,0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4 100,1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3 895,1</w:t>
            </w:r>
          </w:p>
        </w:tc>
      </w:tr>
      <w:tr w:rsidR="003B713D" w:rsidRPr="003B713D" w:rsidTr="003B713D">
        <w:trPr>
          <w:gridAfter w:val="2"/>
          <w:wAfter w:w="2119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8018003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5 000,1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4 540,5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4 427,0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4 100,1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3 895,1</w:t>
            </w:r>
          </w:p>
        </w:tc>
      </w:tr>
      <w:tr w:rsidR="003B713D" w:rsidRPr="003B713D" w:rsidTr="003B713D">
        <w:trPr>
          <w:gridAfter w:val="2"/>
          <w:wAfter w:w="2119" w:type="dxa"/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8018003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4 687,2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4 231,5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4 125,7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3 906,0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195,3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3 710,7</w:t>
            </w:r>
          </w:p>
        </w:tc>
      </w:tr>
      <w:tr w:rsidR="003B713D" w:rsidRPr="003B713D" w:rsidTr="003B713D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8018003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3 250,0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3 168,8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2 850,0</w:t>
            </w:r>
          </w:p>
        </w:tc>
      </w:tr>
      <w:tr w:rsidR="003B713D" w:rsidRPr="003B713D" w:rsidTr="003B713D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начисления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8018003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1 087,2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981,5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860,7</w:t>
            </w:r>
          </w:p>
        </w:tc>
      </w:tr>
      <w:tr w:rsidR="003B713D" w:rsidRPr="003B713D" w:rsidTr="003B713D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Приобретение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8018003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219,0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103,6</w:t>
            </w:r>
          </w:p>
        </w:tc>
      </w:tr>
      <w:tr w:rsidR="003B713D" w:rsidRPr="003B713D" w:rsidTr="003B713D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оплата услуг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8018003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28,5</w:t>
            </w:r>
          </w:p>
        </w:tc>
      </w:tr>
      <w:tr w:rsidR="003B713D" w:rsidRPr="003B713D" w:rsidTr="003B713D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8018003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53,2</w:t>
            </w:r>
          </w:p>
        </w:tc>
      </w:tr>
      <w:tr w:rsidR="003B713D" w:rsidRPr="003B713D" w:rsidTr="003B713D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8018003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9,5</w:t>
            </w:r>
          </w:p>
        </w:tc>
      </w:tr>
      <w:tr w:rsidR="003B713D" w:rsidRPr="003B713D" w:rsidTr="003B713D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8018003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12,4</w:t>
            </w:r>
          </w:p>
        </w:tc>
      </w:tr>
      <w:tr w:rsidR="003B713D" w:rsidRPr="003B713D" w:rsidTr="003B713D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8018003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61,8</w:t>
            </w:r>
          </w:p>
        </w:tc>
      </w:tr>
      <w:tr w:rsidR="003B713D" w:rsidRPr="003B713D" w:rsidTr="003B713D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8018003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19,0</w:t>
            </w:r>
          </w:p>
        </w:tc>
      </w:tr>
      <w:tr w:rsidR="003B713D" w:rsidRPr="003B713D" w:rsidTr="003B713D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8018003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9,5</w:t>
            </w:r>
          </w:p>
        </w:tc>
      </w:tr>
      <w:tr w:rsidR="003B713D" w:rsidRPr="003B713D" w:rsidTr="003B713D">
        <w:trPr>
          <w:gridAfter w:val="2"/>
          <w:wAfter w:w="2119" w:type="dxa"/>
          <w:trHeight w:val="3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8018003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9,5</w:t>
            </w:r>
          </w:p>
        </w:tc>
      </w:tr>
      <w:tr w:rsidR="003B713D" w:rsidRPr="003B713D" w:rsidTr="003B713D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8018007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19,0</w:t>
            </w:r>
          </w:p>
        </w:tc>
      </w:tr>
      <w:tr w:rsidR="003B713D" w:rsidRPr="003B713D" w:rsidTr="003B713D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8018007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19,0</w:t>
            </w:r>
          </w:p>
        </w:tc>
      </w:tr>
      <w:tr w:rsidR="003B713D" w:rsidRPr="003B713D" w:rsidTr="003B713D">
        <w:trPr>
          <w:gridAfter w:val="2"/>
          <w:wAfter w:w="2119" w:type="dxa"/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8018007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19,0</w:t>
            </w:r>
          </w:p>
        </w:tc>
      </w:tr>
      <w:tr w:rsidR="003B713D" w:rsidRPr="003B713D" w:rsidTr="003B713D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8018007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19,0</w:t>
            </w:r>
          </w:p>
        </w:tc>
      </w:tr>
      <w:tr w:rsidR="003B713D" w:rsidRPr="003B713D" w:rsidTr="003B713D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8018007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19,0</w:t>
            </w:r>
          </w:p>
        </w:tc>
      </w:tr>
      <w:tr w:rsidR="003B713D" w:rsidRPr="003B713D" w:rsidTr="003B713D">
        <w:trPr>
          <w:gridAfter w:val="2"/>
          <w:wAfter w:w="2119" w:type="dxa"/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Другие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0,7</w:t>
            </w:r>
          </w:p>
        </w:tc>
      </w:tr>
      <w:tr w:rsidR="003B713D" w:rsidRPr="003B713D" w:rsidTr="003B713D">
        <w:trPr>
          <w:gridAfter w:val="2"/>
          <w:wAfter w:w="2119" w:type="dxa"/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0,7</w:t>
            </w:r>
          </w:p>
        </w:tc>
      </w:tr>
      <w:tr w:rsidR="003B713D" w:rsidRPr="003B713D" w:rsidTr="003B713D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347,1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361,3</w:t>
            </w:r>
          </w:p>
        </w:tc>
      </w:tr>
      <w:tr w:rsidR="003B713D" w:rsidRPr="003B713D" w:rsidTr="003B713D">
        <w:trPr>
          <w:gridAfter w:val="2"/>
          <w:wAfter w:w="2119" w:type="dxa"/>
          <w:trHeight w:val="4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347,1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361,3</w:t>
            </w:r>
          </w:p>
        </w:tc>
      </w:tr>
      <w:tr w:rsidR="003B713D" w:rsidRPr="003B713D" w:rsidTr="003B713D">
        <w:trPr>
          <w:gridAfter w:val="2"/>
          <w:wAfter w:w="2119" w:type="dxa"/>
          <w:trHeight w:val="4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347,1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361,3</w:t>
            </w:r>
          </w:p>
        </w:tc>
      </w:tr>
      <w:tr w:rsidR="003B713D" w:rsidRPr="003B713D" w:rsidTr="003B713D">
        <w:trPr>
          <w:gridAfter w:val="2"/>
          <w:wAfter w:w="2119" w:type="dxa"/>
          <w:trHeight w:val="6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347,1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361,3</w:t>
            </w:r>
          </w:p>
        </w:tc>
      </w:tr>
      <w:tr w:rsidR="003B713D" w:rsidRPr="003B713D" w:rsidTr="003B713D">
        <w:trPr>
          <w:gridAfter w:val="2"/>
          <w:wAfter w:w="2119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347,1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361,3</w:t>
            </w:r>
          </w:p>
        </w:tc>
      </w:tr>
      <w:tr w:rsidR="003B713D" w:rsidRPr="003B713D" w:rsidTr="003B713D">
        <w:trPr>
          <w:gridAfter w:val="2"/>
          <w:wAfter w:w="2119" w:type="dxa"/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345,6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359,7</w:t>
            </w:r>
          </w:p>
        </w:tc>
      </w:tr>
      <w:tr w:rsidR="003B713D" w:rsidRPr="003B713D" w:rsidTr="003B713D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265,4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276,3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276,3</w:t>
            </w:r>
          </w:p>
        </w:tc>
      </w:tr>
      <w:tr w:rsidR="003B713D" w:rsidRPr="003B713D" w:rsidTr="003B713D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начисления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83,4</w:t>
            </w:r>
          </w:p>
        </w:tc>
      </w:tr>
      <w:tr w:rsidR="003B713D" w:rsidRPr="003B713D" w:rsidTr="003B713D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1,6</w:t>
            </w:r>
          </w:p>
        </w:tc>
      </w:tr>
      <w:tr w:rsidR="003B713D" w:rsidRPr="003B713D" w:rsidTr="003B713D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3B713D" w:rsidRPr="003B713D" w:rsidTr="003B713D">
        <w:trPr>
          <w:gridAfter w:val="2"/>
          <w:wAfter w:w="2119" w:type="dxa"/>
          <w:trHeight w:val="5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1,6</w:t>
            </w:r>
          </w:p>
        </w:tc>
      </w:tr>
      <w:tr w:rsidR="003B713D" w:rsidRPr="003B713D" w:rsidTr="003B713D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</w:t>
            </w:r>
            <w:proofErr w:type="spellEnd"/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2 569,1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2 671,3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2 605,7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2 840,5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2 700,8</w:t>
            </w:r>
          </w:p>
        </w:tc>
      </w:tr>
      <w:tr w:rsidR="003B713D" w:rsidRPr="003B713D" w:rsidTr="003B713D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47,8</w:t>
            </w:r>
          </w:p>
        </w:tc>
      </w:tr>
      <w:tr w:rsidR="003B713D" w:rsidRPr="003B713D" w:rsidTr="003B713D">
        <w:trPr>
          <w:gridAfter w:val="2"/>
          <w:wAfter w:w="2119" w:type="dxa"/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613 01 03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45,5</w:t>
            </w:r>
          </w:p>
        </w:tc>
      </w:tr>
      <w:tr w:rsidR="003B713D" w:rsidRPr="003B713D" w:rsidTr="003B713D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613 01 03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34,9</w:t>
            </w:r>
          </w:p>
        </w:tc>
      </w:tr>
      <w:tr w:rsidR="003B713D" w:rsidRPr="003B713D" w:rsidTr="003B713D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начисления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613 01 03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10,5</w:t>
            </w:r>
          </w:p>
        </w:tc>
      </w:tr>
      <w:tr w:rsidR="003B713D" w:rsidRPr="003B713D" w:rsidTr="003B713D">
        <w:trPr>
          <w:gridAfter w:val="2"/>
          <w:wAfter w:w="2119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613 01 03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2,3</w:t>
            </w:r>
          </w:p>
        </w:tc>
      </w:tr>
      <w:tr w:rsidR="003B713D" w:rsidRPr="003B713D" w:rsidTr="003B713D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2 521,3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2 623,5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2 557,9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2 792,7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2 653,1</w:t>
            </w:r>
          </w:p>
        </w:tc>
      </w:tr>
      <w:tr w:rsidR="003B713D" w:rsidRPr="003B713D" w:rsidTr="003B713D">
        <w:trPr>
          <w:gridAfter w:val="2"/>
          <w:wAfter w:w="2119" w:type="dxa"/>
          <w:trHeight w:val="2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8028002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2 521,3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2 623,5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2 557,9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2 792,7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2 653,1</w:t>
            </w:r>
          </w:p>
        </w:tc>
      </w:tr>
      <w:tr w:rsidR="003B713D" w:rsidRPr="003B713D" w:rsidTr="003B713D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000 00 </w:t>
            </w:r>
            <w:proofErr w:type="spellStart"/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399,8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387,4</w:t>
            </w:r>
          </w:p>
        </w:tc>
      </w:tr>
      <w:tr w:rsidR="003B713D" w:rsidRPr="003B713D" w:rsidTr="003B713D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8028001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399,8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387,4</w:t>
            </w:r>
          </w:p>
        </w:tc>
      </w:tr>
      <w:tr w:rsidR="003B713D" w:rsidRPr="003B713D" w:rsidTr="003B713D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Поддержка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8028001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399,8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387,4</w:t>
            </w:r>
          </w:p>
        </w:tc>
      </w:tr>
      <w:tr w:rsidR="003B713D" w:rsidRPr="003B713D" w:rsidTr="003B713D">
        <w:trPr>
          <w:gridAfter w:val="2"/>
          <w:wAfter w:w="2119" w:type="dxa"/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8028001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399,8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387,4</w:t>
            </w:r>
          </w:p>
        </w:tc>
      </w:tr>
      <w:tr w:rsidR="003B713D" w:rsidRPr="003B713D" w:rsidTr="003B713D">
        <w:trPr>
          <w:gridAfter w:val="2"/>
          <w:wAfter w:w="2119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8028001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399,8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387,4</w:t>
            </w:r>
          </w:p>
        </w:tc>
      </w:tr>
      <w:tr w:rsidR="003B713D" w:rsidRPr="003B713D" w:rsidTr="003B713D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Приобретение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8028001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384,0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368,4</w:t>
            </w:r>
          </w:p>
        </w:tc>
      </w:tr>
      <w:tr w:rsidR="003B713D" w:rsidRPr="003B713D" w:rsidTr="003B713D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8028001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28,5</w:t>
            </w:r>
          </w:p>
        </w:tc>
      </w:tr>
      <w:tr w:rsidR="003B713D" w:rsidRPr="003B713D" w:rsidTr="003B713D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Оплата за потребленную электроэнергию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8028001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183,8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174,6</w:t>
            </w:r>
          </w:p>
        </w:tc>
      </w:tr>
      <w:tr w:rsidR="003B713D" w:rsidRPr="003B713D" w:rsidTr="003B713D">
        <w:trPr>
          <w:gridAfter w:val="2"/>
          <w:wAfter w:w="2119" w:type="dxa"/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8028001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22,8</w:t>
            </w:r>
          </w:p>
        </w:tc>
      </w:tr>
      <w:tr w:rsidR="003B713D" w:rsidRPr="003B713D" w:rsidTr="003B713D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8028001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142,5</w:t>
            </w:r>
          </w:p>
        </w:tc>
      </w:tr>
      <w:tr w:rsidR="003B713D" w:rsidRPr="003B713D" w:rsidTr="003B713D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8028001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19,0</w:t>
            </w:r>
          </w:p>
        </w:tc>
      </w:tr>
      <w:tr w:rsidR="003B713D" w:rsidRPr="003B713D" w:rsidTr="003B713D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8028001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9,5</w:t>
            </w:r>
          </w:p>
        </w:tc>
      </w:tr>
      <w:tr w:rsidR="003B713D" w:rsidRPr="003B713D" w:rsidTr="003B713D">
        <w:trPr>
          <w:gridAfter w:val="2"/>
          <w:wAfter w:w="2119" w:type="dxa"/>
          <w:trHeight w:val="5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Увеличение стоимости 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8028001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9,5</w:t>
            </w:r>
          </w:p>
        </w:tc>
      </w:tr>
      <w:tr w:rsidR="003B713D" w:rsidRPr="003B713D" w:rsidTr="003B713D">
        <w:trPr>
          <w:gridAfter w:val="2"/>
          <w:wAfter w:w="2119" w:type="dxa"/>
          <w:trHeight w:val="4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13 025,0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13 080,0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12 753,0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13 021,0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651,1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12 370,0</w:t>
            </w:r>
          </w:p>
        </w:tc>
      </w:tr>
      <w:tr w:rsidR="003B713D" w:rsidRPr="003B713D" w:rsidTr="003B713D">
        <w:trPr>
          <w:gridAfter w:val="2"/>
          <w:wAfter w:w="2119" w:type="dxa"/>
          <w:trHeight w:val="2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13 025,0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13 080,0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12 753,0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13 021,0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651,1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12 370,0</w:t>
            </w:r>
          </w:p>
        </w:tc>
      </w:tr>
      <w:tr w:rsidR="003B713D" w:rsidRPr="003B713D" w:rsidTr="003B713D">
        <w:trPr>
          <w:gridAfter w:val="2"/>
          <w:wAfter w:w="2119" w:type="dxa"/>
          <w:trHeight w:val="7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Безвозмездные перечисления государственным и муниципальным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13 025,0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13 080,0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12 753,0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13 021,0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651,1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12 370,0</w:t>
            </w:r>
          </w:p>
        </w:tc>
      </w:tr>
      <w:tr w:rsidR="003B713D" w:rsidRPr="003B713D" w:rsidTr="003B713D">
        <w:trPr>
          <w:gridAfter w:val="2"/>
          <w:wAfter w:w="2119" w:type="dxa"/>
          <w:trHeight w:val="5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Субсидии бюджетным учреждениям на выполнение муниципального задания  (клубные объединения)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8088001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10 025,0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10 080,0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9 828,0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10 021,0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501,1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9 520,0</w:t>
            </w:r>
          </w:p>
        </w:tc>
      </w:tr>
      <w:tr w:rsidR="003B713D" w:rsidRPr="003B713D" w:rsidTr="003B713D">
        <w:trPr>
          <w:gridAfter w:val="2"/>
          <w:wAfter w:w="2119" w:type="dxa"/>
          <w:trHeight w:val="6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Субсидии бюджетным учреждениям на выполнение муниципального задания (библиотеки)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8088002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1 900,0</w:t>
            </w:r>
          </w:p>
        </w:tc>
      </w:tr>
      <w:tr w:rsidR="003B713D" w:rsidRPr="003B713D" w:rsidTr="003B713D">
        <w:trPr>
          <w:gridAfter w:val="2"/>
          <w:wAfter w:w="2119" w:type="dxa"/>
          <w:trHeight w:val="5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Субсидии бюджетным учреждениям на выполнение муниципального задания (музей)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8088003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950,0</w:t>
            </w:r>
          </w:p>
        </w:tc>
      </w:tr>
      <w:tr w:rsidR="003B713D" w:rsidRPr="003B713D" w:rsidTr="003B713D">
        <w:trPr>
          <w:gridAfter w:val="2"/>
          <w:wAfter w:w="2119" w:type="dxa"/>
          <w:trHeight w:val="14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Государственная программа ИО "Экономическое развитие и инновационная экономика" на 2015-2020гг; Подпрограмма "Государственная политика в сфере экономического развития ИО" на 2015-2020гг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631,2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630,4</w:t>
            </w:r>
          </w:p>
        </w:tc>
      </w:tr>
      <w:tr w:rsidR="003B713D" w:rsidRPr="003B713D" w:rsidTr="003B713D">
        <w:trPr>
          <w:gridAfter w:val="2"/>
          <w:wAfter w:w="2119" w:type="dxa"/>
          <w:trHeight w:val="4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Реализация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631,2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630,4</w:t>
            </w:r>
          </w:p>
        </w:tc>
      </w:tr>
      <w:tr w:rsidR="003B713D" w:rsidRPr="003B713D" w:rsidTr="003B713D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Коммунальное хозяйство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8028001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631,2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630,4</w:t>
            </w:r>
          </w:p>
        </w:tc>
      </w:tr>
      <w:tr w:rsidR="003B713D" w:rsidRPr="003B713D" w:rsidTr="003B713D">
        <w:trPr>
          <w:gridAfter w:val="2"/>
          <w:wAfter w:w="2119" w:type="dxa"/>
          <w:trHeight w:val="3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Государственная программа Иркутской области "Развитие ДК"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</w:tr>
      <w:tr w:rsidR="003B713D" w:rsidRPr="003B713D" w:rsidTr="003B713D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Субсидия на развитие ДК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8088001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</w:tr>
      <w:tr w:rsidR="003B713D" w:rsidRPr="003B713D" w:rsidTr="003B713D">
        <w:trPr>
          <w:gridAfter w:val="2"/>
          <w:wAfter w:w="2119" w:type="dxa"/>
          <w:trHeight w:val="7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Муниципальная программа «Развития физической культуры и спорта муниципального образования «Олонки» на 2021-2023 годы».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7050000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4,8</w:t>
            </w:r>
          </w:p>
        </w:tc>
      </w:tr>
      <w:tr w:rsidR="003B713D" w:rsidRPr="003B713D" w:rsidTr="003B713D">
        <w:trPr>
          <w:gridAfter w:val="2"/>
          <w:wAfter w:w="2119" w:type="dxa"/>
          <w:trHeight w:val="12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Муниципальная долгосрочная целевую программу по профилактике наркомании, токсикомании и алкоголизма на территории муниципального образования «Олонки» на 2021-2023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7060000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</w:tr>
      <w:tr w:rsidR="003B713D" w:rsidRPr="003B713D" w:rsidTr="003B713D">
        <w:trPr>
          <w:gridAfter w:val="2"/>
          <w:wAfter w:w="2119" w:type="dxa"/>
          <w:trHeight w:val="12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Муниципальная долгосрочная целевая программу «Энергосбережение и повышение энергетической эффективности на территории муниципального образования «Олонки» на 2021-2023 годы».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4,8</w:t>
            </w:r>
          </w:p>
        </w:tc>
      </w:tr>
      <w:tr w:rsidR="003B713D" w:rsidRPr="003B713D" w:rsidTr="003B713D">
        <w:trPr>
          <w:gridAfter w:val="2"/>
          <w:wAfter w:w="2119" w:type="dxa"/>
          <w:trHeight w:val="9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Муниципальная программа по обеспечению первичных мер пожарной безопасности на территории муниципального образования «Олонки» на 2021-2023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3D" w:rsidRPr="003B713D" w:rsidRDefault="003B713D" w:rsidP="003B71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B713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</w:tr>
    </w:tbl>
    <w:p w:rsidR="00E61D2E" w:rsidRDefault="00E61D2E" w:rsidP="009C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  <w:sectPr w:rsidR="00E61D2E" w:rsidSect="00E61D2E">
          <w:pgSz w:w="16838" w:h="11906" w:orient="landscape"/>
          <w:pgMar w:top="567" w:right="1134" w:bottom="709" w:left="1134" w:header="708" w:footer="708" w:gutter="0"/>
          <w:cols w:space="708"/>
          <w:docGrid w:linePitch="360"/>
        </w:sectPr>
      </w:pPr>
    </w:p>
    <w:p w:rsidR="00E61D2E" w:rsidRPr="007F3BA2" w:rsidRDefault="00E61D2E" w:rsidP="00E61D2E">
      <w:pPr>
        <w:spacing w:after="0" w:line="240" w:lineRule="auto"/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>приложение №</w:t>
      </w:r>
      <w:r>
        <w:rPr>
          <w:rFonts w:ascii="Courier New" w:hAnsi="Courier New" w:cs="Courier New"/>
        </w:rPr>
        <w:t>8</w:t>
      </w:r>
    </w:p>
    <w:p w:rsidR="00E61D2E" w:rsidRPr="007F3BA2" w:rsidRDefault="00E61D2E" w:rsidP="00E61D2E">
      <w:pPr>
        <w:spacing w:after="0" w:line="240" w:lineRule="auto"/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 xml:space="preserve">к решению Думы МО "Олонки" от </w:t>
      </w:r>
      <w:r>
        <w:rPr>
          <w:rFonts w:ascii="Courier New" w:hAnsi="Courier New" w:cs="Courier New"/>
        </w:rPr>
        <w:t>16</w:t>
      </w:r>
      <w:r w:rsidRPr="007F3BA2">
        <w:rPr>
          <w:rFonts w:ascii="Courier New" w:hAnsi="Courier New" w:cs="Courier New"/>
        </w:rPr>
        <w:t>.1</w:t>
      </w:r>
      <w:r>
        <w:rPr>
          <w:rFonts w:ascii="Courier New" w:hAnsi="Courier New" w:cs="Courier New"/>
        </w:rPr>
        <w:t>1</w:t>
      </w:r>
      <w:r w:rsidRPr="007F3BA2">
        <w:rPr>
          <w:rFonts w:ascii="Courier New" w:hAnsi="Courier New" w:cs="Courier New"/>
        </w:rPr>
        <w:t>.20</w:t>
      </w:r>
      <w:r>
        <w:rPr>
          <w:rFonts w:ascii="Courier New" w:hAnsi="Courier New" w:cs="Courier New"/>
        </w:rPr>
        <w:t>20</w:t>
      </w:r>
      <w:r w:rsidRPr="007F3BA2">
        <w:rPr>
          <w:rFonts w:ascii="Courier New" w:hAnsi="Courier New" w:cs="Courier New"/>
        </w:rPr>
        <w:t xml:space="preserve"> г. №</w:t>
      </w:r>
      <w:r>
        <w:rPr>
          <w:rFonts w:ascii="Courier New" w:hAnsi="Courier New" w:cs="Courier New"/>
        </w:rPr>
        <w:t>99</w:t>
      </w:r>
    </w:p>
    <w:p w:rsidR="00E61D2E" w:rsidRDefault="00E61D2E" w:rsidP="00E61D2E">
      <w:pPr>
        <w:spacing w:after="0" w:line="240" w:lineRule="auto"/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>"О бюджете МО "Олонки на 202</w:t>
      </w:r>
      <w:r>
        <w:rPr>
          <w:rFonts w:ascii="Courier New" w:hAnsi="Courier New" w:cs="Courier New"/>
        </w:rPr>
        <w:t>1</w:t>
      </w:r>
      <w:r w:rsidRPr="007F3BA2">
        <w:rPr>
          <w:rFonts w:ascii="Courier New" w:hAnsi="Courier New" w:cs="Courier New"/>
        </w:rPr>
        <w:t xml:space="preserve"> год и плановый период 202</w:t>
      </w:r>
      <w:r>
        <w:rPr>
          <w:rFonts w:ascii="Courier New" w:hAnsi="Courier New" w:cs="Courier New"/>
        </w:rPr>
        <w:t>2</w:t>
      </w:r>
      <w:r w:rsidRPr="007F3BA2">
        <w:rPr>
          <w:rFonts w:ascii="Courier New" w:hAnsi="Courier New" w:cs="Courier New"/>
        </w:rPr>
        <w:t>-202</w:t>
      </w:r>
      <w:r>
        <w:rPr>
          <w:rFonts w:ascii="Courier New" w:hAnsi="Courier New" w:cs="Courier New"/>
        </w:rPr>
        <w:t>3</w:t>
      </w:r>
      <w:r w:rsidRPr="007F3BA2">
        <w:rPr>
          <w:rFonts w:ascii="Courier New" w:hAnsi="Courier New" w:cs="Courier New"/>
        </w:rPr>
        <w:t xml:space="preserve"> годы"</w:t>
      </w:r>
    </w:p>
    <w:p w:rsidR="00136CF2" w:rsidRDefault="00136CF2" w:rsidP="009C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</w:pPr>
    </w:p>
    <w:p w:rsidR="00E61D2E" w:rsidRPr="00E61D2E" w:rsidRDefault="00E61D2E" w:rsidP="00E61D2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E61D2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Программа внутренних заимствований муниципального образования "Олонки</w:t>
      </w:r>
      <w:proofErr w:type="gramStart"/>
      <w:r w:rsidRPr="00E61D2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"н</w:t>
      </w:r>
      <w:proofErr w:type="gramEnd"/>
      <w:r w:rsidRPr="00E61D2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а 2021 год и плановый период 2022-2023 годы</w:t>
      </w:r>
    </w:p>
    <w:p w:rsidR="00E61D2E" w:rsidRDefault="00E61D2E" w:rsidP="009C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</w:pPr>
    </w:p>
    <w:tbl>
      <w:tblPr>
        <w:tblW w:w="9280" w:type="dxa"/>
        <w:tblInd w:w="93" w:type="dxa"/>
        <w:tblLook w:val="04A0"/>
      </w:tblPr>
      <w:tblGrid>
        <w:gridCol w:w="6160"/>
        <w:gridCol w:w="1040"/>
        <w:gridCol w:w="960"/>
        <w:gridCol w:w="1120"/>
      </w:tblGrid>
      <w:tr w:rsidR="00E61D2E" w:rsidRPr="00E61D2E" w:rsidTr="00A85155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D2E" w:rsidRPr="00E61D2E" w:rsidRDefault="00E61D2E" w:rsidP="00E61D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D2E" w:rsidRPr="00E61D2E" w:rsidRDefault="00E61D2E" w:rsidP="00E61D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D2E" w:rsidRPr="00E61D2E" w:rsidRDefault="00E61D2E" w:rsidP="00E61D2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61D2E">
              <w:rPr>
                <w:rFonts w:ascii="Courier New" w:eastAsia="Times New Roman" w:hAnsi="Courier New" w:cs="Courier New"/>
                <w:lang w:eastAsia="ru-RU"/>
              </w:rPr>
              <w:t>тыс. рублей</w:t>
            </w:r>
          </w:p>
        </w:tc>
      </w:tr>
      <w:tr w:rsidR="00E61D2E" w:rsidRPr="00E61D2E" w:rsidTr="00E61D2E">
        <w:trPr>
          <w:trHeight w:val="84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E" w:rsidRPr="00E61D2E" w:rsidRDefault="00E61D2E" w:rsidP="00E61D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61D2E">
              <w:rPr>
                <w:rFonts w:ascii="Courier New" w:eastAsia="Times New Roman" w:hAnsi="Courier New" w:cs="Courier New"/>
                <w:lang w:eastAsia="ru-RU"/>
              </w:rPr>
              <w:t>Виды долговых обязательств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D2E" w:rsidRPr="00E61D2E" w:rsidRDefault="00E61D2E" w:rsidP="00E61D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61D2E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D2E" w:rsidRPr="00E61D2E" w:rsidRDefault="00E61D2E" w:rsidP="00E61D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61D2E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E" w:rsidRPr="00E61D2E" w:rsidRDefault="00E61D2E" w:rsidP="00E61D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61D2E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</w:tr>
      <w:tr w:rsidR="00E61D2E" w:rsidRPr="00E61D2E" w:rsidTr="00E61D2E">
        <w:trPr>
          <w:trHeight w:val="31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2E" w:rsidRPr="00E61D2E" w:rsidRDefault="00E61D2E" w:rsidP="00E61D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1D2E">
              <w:rPr>
                <w:rFonts w:ascii="Courier New" w:eastAsia="Times New Roman" w:hAnsi="Courier New" w:cs="Courier New"/>
                <w:lang w:eastAsia="ru-RU"/>
              </w:rPr>
              <w:t>Объем заимствований, 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E" w:rsidRPr="00E61D2E" w:rsidRDefault="00E61D2E" w:rsidP="00E61D2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61D2E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E" w:rsidRPr="00E61D2E" w:rsidRDefault="00E61D2E" w:rsidP="00E61D2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61D2E">
              <w:rPr>
                <w:rFonts w:ascii="Courier New" w:eastAsia="Times New Roman" w:hAnsi="Courier New" w:cs="Courier New"/>
                <w:lang w:eastAsia="ru-RU"/>
              </w:rPr>
              <w:t>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E" w:rsidRPr="00E61D2E" w:rsidRDefault="00E61D2E" w:rsidP="00E61D2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61D2E">
              <w:rPr>
                <w:rFonts w:ascii="Courier New" w:eastAsia="Times New Roman" w:hAnsi="Courier New" w:cs="Courier New"/>
                <w:lang w:eastAsia="ru-RU"/>
              </w:rPr>
              <w:t>900,0</w:t>
            </w:r>
          </w:p>
        </w:tc>
      </w:tr>
      <w:tr w:rsidR="00E61D2E" w:rsidRPr="00E61D2E" w:rsidTr="00E61D2E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2E" w:rsidRPr="00E61D2E" w:rsidRDefault="00E61D2E" w:rsidP="00E61D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1D2E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E" w:rsidRPr="00E61D2E" w:rsidRDefault="00E61D2E" w:rsidP="00E61D2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61D2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E" w:rsidRPr="00E61D2E" w:rsidRDefault="00E61D2E" w:rsidP="00E61D2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61D2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E" w:rsidRPr="00E61D2E" w:rsidRDefault="00E61D2E" w:rsidP="00E61D2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61D2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E61D2E" w:rsidRPr="00E61D2E" w:rsidTr="00E61D2E">
        <w:trPr>
          <w:trHeight w:val="67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2E" w:rsidRPr="00E61D2E" w:rsidRDefault="00E61D2E" w:rsidP="00E61D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1D2E">
              <w:rPr>
                <w:rFonts w:ascii="Courier New" w:eastAsia="Times New Roman" w:hAnsi="Courier New" w:cs="Courier New"/>
                <w:lang w:eastAsia="ru-RU"/>
              </w:rPr>
              <w:t>2. Кредиты кредитных организаций в валюте Российской Федерации, в том числе: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E" w:rsidRPr="00E61D2E" w:rsidRDefault="00E61D2E" w:rsidP="00E61D2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61D2E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E" w:rsidRPr="00E61D2E" w:rsidRDefault="00E61D2E" w:rsidP="00E61D2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61D2E">
              <w:rPr>
                <w:rFonts w:ascii="Courier New" w:eastAsia="Times New Roman" w:hAnsi="Courier New" w:cs="Courier New"/>
                <w:lang w:eastAsia="ru-RU"/>
              </w:rPr>
              <w:t>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E" w:rsidRPr="00E61D2E" w:rsidRDefault="00E61D2E" w:rsidP="00E61D2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61D2E">
              <w:rPr>
                <w:rFonts w:ascii="Courier New" w:eastAsia="Times New Roman" w:hAnsi="Courier New" w:cs="Courier New"/>
                <w:lang w:eastAsia="ru-RU"/>
              </w:rPr>
              <w:t>900,0</w:t>
            </w:r>
          </w:p>
        </w:tc>
      </w:tr>
      <w:tr w:rsidR="00E61D2E" w:rsidRPr="00E61D2E" w:rsidTr="00E61D2E"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2E" w:rsidRPr="00E61D2E" w:rsidRDefault="00E61D2E" w:rsidP="00E61D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1D2E">
              <w:rPr>
                <w:rFonts w:ascii="Courier New" w:eastAsia="Times New Roman" w:hAnsi="Courier New" w:cs="Courier New"/>
                <w:lang w:eastAsia="ru-RU"/>
              </w:rPr>
              <w:t>объем привлечения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E" w:rsidRPr="00E61D2E" w:rsidRDefault="00E61D2E" w:rsidP="00E61D2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61D2E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E" w:rsidRPr="00E61D2E" w:rsidRDefault="00E61D2E" w:rsidP="00E61D2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61D2E">
              <w:rPr>
                <w:rFonts w:ascii="Courier New" w:eastAsia="Times New Roman" w:hAnsi="Courier New" w:cs="Courier New"/>
                <w:lang w:eastAsia="ru-RU"/>
              </w:rPr>
              <w:t>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E" w:rsidRPr="00E61D2E" w:rsidRDefault="00E61D2E" w:rsidP="00E61D2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61D2E">
              <w:rPr>
                <w:rFonts w:ascii="Courier New" w:eastAsia="Times New Roman" w:hAnsi="Courier New" w:cs="Courier New"/>
                <w:lang w:eastAsia="ru-RU"/>
              </w:rPr>
              <w:t>900,0</w:t>
            </w:r>
          </w:p>
        </w:tc>
      </w:tr>
      <w:tr w:rsidR="00E61D2E" w:rsidRPr="00E61D2E" w:rsidTr="00E61D2E">
        <w:trPr>
          <w:trHeight w:val="45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2E" w:rsidRPr="00E61D2E" w:rsidRDefault="00E61D2E" w:rsidP="00E61D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1D2E">
              <w:rPr>
                <w:rFonts w:ascii="Courier New" w:eastAsia="Times New Roman" w:hAnsi="Courier New" w:cs="Courier New"/>
                <w:lang w:eastAsia="ru-RU"/>
              </w:rPr>
              <w:t>объем погашения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E" w:rsidRPr="00E61D2E" w:rsidRDefault="00E61D2E" w:rsidP="00E61D2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61D2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E" w:rsidRPr="00E61D2E" w:rsidRDefault="00E61D2E" w:rsidP="00E61D2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61D2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E" w:rsidRPr="00E61D2E" w:rsidRDefault="00E61D2E" w:rsidP="00E61D2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61D2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61D2E" w:rsidRPr="00E61D2E" w:rsidTr="00E61D2E">
        <w:trPr>
          <w:trHeight w:val="9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2E" w:rsidRPr="00E61D2E" w:rsidRDefault="00E61D2E" w:rsidP="00E61D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1D2E">
              <w:rPr>
                <w:rFonts w:ascii="Courier New" w:eastAsia="Times New Roman" w:hAnsi="Courier New" w:cs="Courier New"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E" w:rsidRPr="00E61D2E" w:rsidRDefault="00E61D2E" w:rsidP="00E61D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61D2E">
              <w:rPr>
                <w:rFonts w:ascii="Courier New" w:eastAsia="Times New Roman" w:hAnsi="Courier New" w:cs="Courier New"/>
                <w:lang w:eastAsia="ru-RU"/>
              </w:rPr>
              <w:t>до 3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E" w:rsidRPr="00E61D2E" w:rsidRDefault="00E61D2E" w:rsidP="00E61D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61D2E">
              <w:rPr>
                <w:rFonts w:ascii="Courier New" w:eastAsia="Times New Roman" w:hAnsi="Courier New" w:cs="Courier New"/>
                <w:lang w:eastAsia="ru-RU"/>
              </w:rPr>
              <w:t>до 3 лет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2E" w:rsidRPr="00E61D2E" w:rsidRDefault="00E61D2E" w:rsidP="00E61D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61D2E">
              <w:rPr>
                <w:rFonts w:ascii="Courier New" w:eastAsia="Times New Roman" w:hAnsi="Courier New" w:cs="Courier New"/>
                <w:lang w:eastAsia="ru-RU"/>
              </w:rPr>
              <w:t>до 3 лет</w:t>
            </w:r>
          </w:p>
        </w:tc>
      </w:tr>
    </w:tbl>
    <w:p w:rsidR="00E61D2E" w:rsidRDefault="00E61D2E" w:rsidP="009C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</w:pPr>
    </w:p>
    <w:p w:rsidR="00E61D2E" w:rsidRPr="00B262F4" w:rsidRDefault="00E61D2E" w:rsidP="00E61D2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Пояснительная записка к р</w:t>
      </w:r>
      <w:r w:rsidRPr="00B262F4">
        <w:rPr>
          <w:rFonts w:ascii="Arial" w:hAnsi="Arial" w:cs="Arial"/>
          <w:b/>
          <w:sz w:val="30"/>
          <w:szCs w:val="30"/>
        </w:rPr>
        <w:t>ешению Думы МО «Олонки»</w:t>
      </w:r>
    </w:p>
    <w:p w:rsidR="00E61D2E" w:rsidRPr="00B262F4" w:rsidRDefault="00E61D2E" w:rsidP="00E61D2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262F4">
        <w:rPr>
          <w:rFonts w:ascii="Arial" w:hAnsi="Arial" w:cs="Arial"/>
          <w:b/>
          <w:sz w:val="30"/>
          <w:szCs w:val="30"/>
        </w:rPr>
        <w:t>«О бюджете МО «Олонки» на 202</w:t>
      </w:r>
      <w:r>
        <w:rPr>
          <w:rFonts w:ascii="Arial" w:hAnsi="Arial" w:cs="Arial"/>
          <w:b/>
          <w:sz w:val="30"/>
          <w:szCs w:val="30"/>
        </w:rPr>
        <w:t>1</w:t>
      </w:r>
      <w:r w:rsidRPr="00B262F4">
        <w:rPr>
          <w:rFonts w:ascii="Arial" w:hAnsi="Arial" w:cs="Arial"/>
          <w:b/>
          <w:sz w:val="30"/>
          <w:szCs w:val="30"/>
        </w:rPr>
        <w:t xml:space="preserve"> год и плановый период 202</w:t>
      </w:r>
      <w:r>
        <w:rPr>
          <w:rFonts w:ascii="Arial" w:hAnsi="Arial" w:cs="Arial"/>
          <w:b/>
          <w:sz w:val="30"/>
          <w:szCs w:val="30"/>
        </w:rPr>
        <w:t>2</w:t>
      </w:r>
      <w:r w:rsidRPr="00B262F4">
        <w:rPr>
          <w:rFonts w:ascii="Arial" w:hAnsi="Arial" w:cs="Arial"/>
          <w:b/>
          <w:sz w:val="30"/>
          <w:szCs w:val="30"/>
        </w:rPr>
        <w:t>-202</w:t>
      </w:r>
      <w:r>
        <w:rPr>
          <w:rFonts w:ascii="Arial" w:hAnsi="Arial" w:cs="Arial"/>
          <w:b/>
          <w:sz w:val="30"/>
          <w:szCs w:val="30"/>
        </w:rPr>
        <w:t>3</w:t>
      </w:r>
      <w:r w:rsidRPr="00B262F4">
        <w:rPr>
          <w:rFonts w:ascii="Arial" w:hAnsi="Arial" w:cs="Arial"/>
          <w:b/>
          <w:sz w:val="30"/>
          <w:szCs w:val="30"/>
        </w:rPr>
        <w:t xml:space="preserve"> годы»</w:t>
      </w:r>
    </w:p>
    <w:p w:rsidR="00E61D2E" w:rsidRDefault="00E61D2E" w:rsidP="009C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</w:pPr>
    </w:p>
    <w:p w:rsidR="00E61D2E" w:rsidRPr="00E61D2E" w:rsidRDefault="00E61D2E" w:rsidP="00E61D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D2E">
        <w:rPr>
          <w:rFonts w:ascii="Arial" w:hAnsi="Arial" w:cs="Arial"/>
          <w:sz w:val="24"/>
          <w:szCs w:val="24"/>
        </w:rPr>
        <w:t>1. Субъект правотворческой инициативы: Решения Думы МО «Олонки» «О бюджете на 2021 год и плановый период 2022-2023 годы» (далее –</w:t>
      </w:r>
      <w:r>
        <w:rPr>
          <w:rFonts w:ascii="Arial" w:hAnsi="Arial" w:cs="Arial"/>
          <w:sz w:val="24"/>
          <w:szCs w:val="24"/>
        </w:rPr>
        <w:t xml:space="preserve"> </w:t>
      </w:r>
      <w:r w:rsidRPr="00E61D2E">
        <w:rPr>
          <w:rFonts w:ascii="Arial" w:hAnsi="Arial" w:cs="Arial"/>
          <w:sz w:val="24"/>
          <w:szCs w:val="24"/>
        </w:rPr>
        <w:t>Решения) разработан финансовым отделом администрации муниципального образования «Олонки» и вносится на рассмотрение Думы МО «Олонки».</w:t>
      </w:r>
    </w:p>
    <w:p w:rsidR="00E61D2E" w:rsidRPr="00E61D2E" w:rsidRDefault="00E61D2E" w:rsidP="00E61D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D2E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E61D2E">
        <w:rPr>
          <w:rFonts w:ascii="Arial" w:hAnsi="Arial" w:cs="Arial"/>
          <w:sz w:val="24"/>
          <w:szCs w:val="24"/>
        </w:rPr>
        <w:t>Правовое основание принятия Решения: Статья 11 Бюджетного кодекса Российской Федерации, статьи 24,52,58 Устава муниципального образования «Олонки», «Положение о бюджетном процессе в МО «Олонки» (утверждено Решением Думы МО «Олонки»  28.11.2019г. №66).</w:t>
      </w:r>
    </w:p>
    <w:p w:rsidR="00E61D2E" w:rsidRPr="00E61D2E" w:rsidRDefault="00E61D2E" w:rsidP="00E61D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D2E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E61D2E">
        <w:rPr>
          <w:rFonts w:ascii="Arial" w:hAnsi="Arial" w:cs="Arial"/>
          <w:sz w:val="24"/>
          <w:szCs w:val="24"/>
        </w:rPr>
        <w:t>Состояние правового регулирования в данной сфере обоснование целесообразности принятия: Решения «О бюджете на 2021 год и плановый период 2022-2023 годы» подготовлен в соответствии с требованиями Бюджетного кодекса Российской Федерации.</w:t>
      </w:r>
    </w:p>
    <w:p w:rsidR="00E61D2E" w:rsidRPr="00E61D2E" w:rsidRDefault="00E61D2E" w:rsidP="00E61D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D2E">
        <w:rPr>
          <w:rFonts w:ascii="Arial" w:hAnsi="Arial" w:cs="Arial"/>
          <w:sz w:val="24"/>
          <w:szCs w:val="24"/>
        </w:rPr>
        <w:t>4. Предмет правового регулирования и основные правовые предписания: Предметом правового регулирования Решения является утверждение параметров бюджета муниципального образования «Олонки» на 2021 год и плановый период 2022-2023 годы.</w:t>
      </w:r>
    </w:p>
    <w:p w:rsidR="00E61D2E" w:rsidRPr="00E61D2E" w:rsidRDefault="00E61D2E" w:rsidP="00E61D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D2E">
        <w:rPr>
          <w:rFonts w:ascii="Arial" w:hAnsi="Arial" w:cs="Arial"/>
          <w:sz w:val="24"/>
          <w:szCs w:val="24"/>
        </w:rPr>
        <w:t xml:space="preserve">5. Перечень органов и организаций, с которыми проект правового акта муниципального образования «Олонки» согласован: </w:t>
      </w:r>
      <w:r w:rsidR="00A85155">
        <w:rPr>
          <w:rFonts w:ascii="Arial" w:hAnsi="Arial" w:cs="Arial"/>
          <w:sz w:val="24"/>
          <w:szCs w:val="24"/>
        </w:rPr>
        <w:t xml:space="preserve">проект </w:t>
      </w:r>
      <w:r w:rsidRPr="00E61D2E">
        <w:rPr>
          <w:rFonts w:ascii="Arial" w:hAnsi="Arial" w:cs="Arial"/>
          <w:sz w:val="24"/>
          <w:szCs w:val="24"/>
        </w:rPr>
        <w:t>Решени</w:t>
      </w:r>
      <w:r w:rsidR="00A85155">
        <w:rPr>
          <w:rFonts w:ascii="Arial" w:hAnsi="Arial" w:cs="Arial"/>
          <w:sz w:val="24"/>
          <w:szCs w:val="24"/>
        </w:rPr>
        <w:t>я</w:t>
      </w:r>
      <w:r w:rsidRPr="00E61D2E">
        <w:rPr>
          <w:rFonts w:ascii="Arial" w:hAnsi="Arial" w:cs="Arial"/>
          <w:sz w:val="24"/>
          <w:szCs w:val="24"/>
        </w:rPr>
        <w:t xml:space="preserve"> прошел все необходимые согласования.</w:t>
      </w:r>
    </w:p>
    <w:p w:rsidR="00E61D2E" w:rsidRPr="00E61D2E" w:rsidRDefault="00E61D2E" w:rsidP="00E61D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D2E">
        <w:rPr>
          <w:rFonts w:ascii="Arial" w:hAnsi="Arial" w:cs="Arial"/>
          <w:sz w:val="24"/>
          <w:szCs w:val="24"/>
        </w:rPr>
        <w:t>6. Иные сведения: Иные сведения представляют собой описание подходов и принципов, примененных при формировании доходов бюджета, описание наиболее значимых расходов бюджета, а также параметры муниципального долга и структуры источников внутреннего финансирования дефицита  бюджета на 2021 год и на плановый период 2022-2023 годы и так далее.</w:t>
      </w:r>
    </w:p>
    <w:p w:rsidR="00E61D2E" w:rsidRPr="00E61D2E" w:rsidRDefault="00E61D2E" w:rsidP="00E61D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61D2E">
        <w:rPr>
          <w:rFonts w:ascii="Arial" w:hAnsi="Arial" w:cs="Arial"/>
          <w:sz w:val="24"/>
          <w:szCs w:val="24"/>
        </w:rPr>
        <w:t>Решени</w:t>
      </w:r>
      <w:r w:rsidR="00620C81">
        <w:rPr>
          <w:rFonts w:ascii="Arial" w:hAnsi="Arial" w:cs="Arial"/>
          <w:sz w:val="24"/>
          <w:szCs w:val="24"/>
        </w:rPr>
        <w:t>е</w:t>
      </w:r>
      <w:r w:rsidRPr="00E61D2E">
        <w:rPr>
          <w:rFonts w:ascii="Arial" w:hAnsi="Arial" w:cs="Arial"/>
          <w:sz w:val="24"/>
          <w:szCs w:val="24"/>
        </w:rPr>
        <w:t xml:space="preserve"> подготовлен</w:t>
      </w:r>
      <w:r w:rsidR="00620C81">
        <w:rPr>
          <w:rFonts w:ascii="Arial" w:hAnsi="Arial" w:cs="Arial"/>
          <w:sz w:val="24"/>
          <w:szCs w:val="24"/>
        </w:rPr>
        <w:t>о</w:t>
      </w:r>
      <w:r w:rsidRPr="00E61D2E">
        <w:rPr>
          <w:rFonts w:ascii="Arial" w:hAnsi="Arial" w:cs="Arial"/>
          <w:sz w:val="24"/>
          <w:szCs w:val="24"/>
        </w:rPr>
        <w:t xml:space="preserve"> в соответствии с требованиями Бюджетного кодекса Российской Федерации и «Положения о бюджетном процессе в МО «Олонки» (утверждено Решением Думы МО «Олонки»  28.11.2019 №66), а также с учетом положений Основных направлений бюджетной политики на 2021 год и плановый период 2022-2023 годы, используемых при составлении проекта федерального бюджета, положения Послания Президента Российской Федерации Федеральному Собранию Российской Федерации от 15 января</w:t>
      </w:r>
      <w:proofErr w:type="gramEnd"/>
      <w:r w:rsidRPr="00E61D2E">
        <w:rPr>
          <w:rFonts w:ascii="Arial" w:hAnsi="Arial" w:cs="Arial"/>
          <w:sz w:val="24"/>
          <w:szCs w:val="24"/>
        </w:rPr>
        <w:t xml:space="preserve"> 2020 года, Основные направления бюджетной, налоговой и </w:t>
      </w:r>
      <w:proofErr w:type="spellStart"/>
      <w:r w:rsidRPr="00E61D2E">
        <w:rPr>
          <w:rFonts w:ascii="Arial" w:hAnsi="Arial" w:cs="Arial"/>
          <w:sz w:val="24"/>
          <w:szCs w:val="24"/>
        </w:rPr>
        <w:t>таможенно-тарифной</w:t>
      </w:r>
      <w:proofErr w:type="spellEnd"/>
      <w:r w:rsidRPr="00E61D2E">
        <w:rPr>
          <w:rFonts w:ascii="Arial" w:hAnsi="Arial" w:cs="Arial"/>
          <w:sz w:val="24"/>
          <w:szCs w:val="24"/>
        </w:rPr>
        <w:t xml:space="preserve"> политики Российской Федерации на 2021 год и плановый период 2022 и 2023 годов, указов Президента Российской Федерации от 7 мая 2012 года, государственных программ Иркутской области (проектов программ) и иных документов государственного стратегического планирования.</w:t>
      </w:r>
    </w:p>
    <w:p w:rsidR="00E61D2E" w:rsidRPr="00E61D2E" w:rsidRDefault="00E61D2E" w:rsidP="00E61D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D2E">
        <w:rPr>
          <w:rFonts w:ascii="Arial" w:hAnsi="Arial" w:cs="Arial"/>
          <w:sz w:val="24"/>
          <w:szCs w:val="24"/>
        </w:rPr>
        <w:t>Формирование основных параметров бюджета муниципального образования «Олонки» на 2021 год и на плановый период 2022-2023 годы осуществлено в соответствии с требованиями действующего бюджетного и налогового законодательства с учетом планируемых с 2021 года изменений. Также учтены ожидаемые параметры исполнения бюджета муниципального образования «Олонки» в 2020 году, основные параметры прогноза стратегии социально-экономического развития Иркутской области  и муниципального образования «Олонки» на 2021 год и на период до 2030 года.</w:t>
      </w:r>
    </w:p>
    <w:p w:rsidR="00E61D2E" w:rsidRPr="00E61D2E" w:rsidRDefault="00E61D2E" w:rsidP="00E61D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D2E">
        <w:rPr>
          <w:rFonts w:ascii="Arial" w:hAnsi="Arial" w:cs="Arial"/>
          <w:sz w:val="24"/>
          <w:szCs w:val="24"/>
        </w:rPr>
        <w:t>Основные параметры бюджета муниципального образования «Олонки» на 2021 год и плановый период 2022-2023 годы сформированы в следующих объемах и представлены в таблице 1.</w:t>
      </w:r>
    </w:p>
    <w:p w:rsidR="00E61D2E" w:rsidRPr="00A57B03" w:rsidRDefault="00E61D2E" w:rsidP="00E61D2E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57B0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E61D2E" w:rsidRPr="00561682" w:rsidRDefault="00E61D2E" w:rsidP="005616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1682">
        <w:rPr>
          <w:rFonts w:ascii="Arial" w:hAnsi="Arial" w:cs="Arial"/>
          <w:sz w:val="24"/>
          <w:szCs w:val="24"/>
        </w:rPr>
        <w:t>Основные параметры  бюджета муниципального образования «Олонки» на 2021 год и плановый период 2022-2023 годы</w:t>
      </w:r>
    </w:p>
    <w:p w:rsidR="00E61D2E" w:rsidRPr="00A85155" w:rsidRDefault="00E61D2E" w:rsidP="00A85155">
      <w:pPr>
        <w:spacing w:after="0" w:line="240" w:lineRule="auto"/>
        <w:jc w:val="right"/>
        <w:rPr>
          <w:rFonts w:ascii="Courier New" w:hAnsi="Courier New" w:cs="Courier New"/>
        </w:rPr>
      </w:pPr>
      <w:r w:rsidRPr="00A85155">
        <w:rPr>
          <w:rFonts w:ascii="Courier New" w:hAnsi="Courier New" w:cs="Courier New"/>
        </w:rPr>
        <w:t xml:space="preserve"> (тыс. рублей)</w:t>
      </w:r>
    </w:p>
    <w:tbl>
      <w:tblPr>
        <w:tblW w:w="5000" w:type="pct"/>
        <w:tblLook w:val="0000"/>
      </w:tblPr>
      <w:tblGrid>
        <w:gridCol w:w="4925"/>
        <w:gridCol w:w="1652"/>
        <w:gridCol w:w="1652"/>
        <w:gridCol w:w="1342"/>
      </w:tblGrid>
      <w:tr w:rsidR="00E61D2E" w:rsidRPr="00A85155" w:rsidTr="00A85155">
        <w:trPr>
          <w:trHeight w:val="273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D2E" w:rsidRPr="00A85155" w:rsidRDefault="00E61D2E" w:rsidP="00A8515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Основные параметры бюджета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1D2E" w:rsidRPr="00A85155" w:rsidRDefault="00E61D2E" w:rsidP="00A8515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1D2E" w:rsidRPr="00A85155" w:rsidRDefault="00E61D2E" w:rsidP="00A8515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2022год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D2E" w:rsidRPr="00A85155" w:rsidRDefault="00E61D2E" w:rsidP="00A8515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2023 год</w:t>
            </w:r>
          </w:p>
        </w:tc>
      </w:tr>
      <w:tr w:rsidR="00E61D2E" w:rsidRPr="00A85155" w:rsidTr="00A85155">
        <w:trPr>
          <w:trHeight w:val="273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Доходы, в том числе: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23873,6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22846,8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22460,9</w:t>
            </w:r>
          </w:p>
        </w:tc>
      </w:tr>
      <w:tr w:rsidR="00E61D2E" w:rsidRPr="00A85155" w:rsidTr="00A85155">
        <w:trPr>
          <w:trHeight w:val="288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налоговые и неналоговые доходы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6195,8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6346,7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6629,0</w:t>
            </w:r>
          </w:p>
        </w:tc>
      </w:tr>
      <w:tr w:rsidR="00E61D2E" w:rsidRPr="00A85155" w:rsidTr="00A85155">
        <w:trPr>
          <w:trHeight w:val="273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безвозмездные перечисления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17677,8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16500,7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15831,9</w:t>
            </w:r>
          </w:p>
        </w:tc>
      </w:tr>
      <w:tr w:rsidR="00E61D2E" w:rsidRPr="00A85155" w:rsidTr="00A85155">
        <w:trPr>
          <w:trHeight w:val="273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Расходы, в том числе: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24173,6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23146,8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22760,9</w:t>
            </w:r>
          </w:p>
        </w:tc>
      </w:tr>
      <w:tr w:rsidR="00E61D2E" w:rsidRPr="00A85155" w:rsidTr="00A85155">
        <w:trPr>
          <w:trHeight w:val="273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условно утвержденные расходы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553,8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1086,8</w:t>
            </w:r>
          </w:p>
        </w:tc>
      </w:tr>
      <w:tr w:rsidR="00E61D2E" w:rsidRPr="00A85155" w:rsidTr="00A85155">
        <w:trPr>
          <w:trHeight w:val="256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Дефицит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300,0</w:t>
            </w:r>
          </w:p>
        </w:tc>
      </w:tr>
      <w:tr w:rsidR="00E61D2E" w:rsidRPr="00A85155" w:rsidTr="00A85155">
        <w:trPr>
          <w:trHeight w:val="801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Процент дефицита (к доходам без учета безвозмездных поступлений)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5%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5%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5%</w:t>
            </w:r>
          </w:p>
        </w:tc>
      </w:tr>
      <w:tr w:rsidR="00E61D2E" w:rsidRPr="00A85155" w:rsidTr="00A85155">
        <w:trPr>
          <w:trHeight w:val="109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Верхний предел муниципального  долга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2500,0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2500,0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2500,0</w:t>
            </w:r>
          </w:p>
        </w:tc>
      </w:tr>
    </w:tbl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>ДОХОДЫ БЮДЖЕТА</w:t>
      </w:r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85155">
        <w:rPr>
          <w:rFonts w:ascii="Arial" w:hAnsi="Arial" w:cs="Arial"/>
          <w:sz w:val="24"/>
          <w:szCs w:val="24"/>
        </w:rPr>
        <w:t>При подготовке прогноза доходов на 2021 год и плановый период 2022-2023 годы учтены положения Федерального законодательства о внесении изменений в Бюджетный кодекс Российской Федерации и отдельные законодательные акты Российской Федерации, в части изменения нормативов зачисления доходов в бюджеты бюджетной системы Российской Федерации, а также установления дифференцированных нормативов отчислений в местные бюджеты от акцизов на нефтепродукты, о внесении изменений в отдельные</w:t>
      </w:r>
      <w:proofErr w:type="gramEnd"/>
      <w:r w:rsidRPr="00A8515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85155">
        <w:rPr>
          <w:rFonts w:ascii="Arial" w:hAnsi="Arial" w:cs="Arial"/>
          <w:sz w:val="24"/>
          <w:szCs w:val="24"/>
        </w:rPr>
        <w:t>законодательные акты Российской Федерации в связи с совершенствованием правового положения государственных (муниципальных) учреждений (в части увеличения с 72 до 100 процентов норматива зачисления акцизов на нефтепродукты в бюджеты субъектов Российской Федерации), проекта Федерального закона № 605370-6 «О внесении изменений в Налоговый кодекс Российской Федерации и иные законодательные акты Российской Федерации» (в части индексации ставок акцизов), Закона Иркутской области от 22 октября</w:t>
      </w:r>
      <w:proofErr w:type="gramEnd"/>
      <w:r w:rsidRPr="00A85155">
        <w:rPr>
          <w:rFonts w:ascii="Arial" w:hAnsi="Arial" w:cs="Arial"/>
          <w:sz w:val="24"/>
          <w:szCs w:val="24"/>
        </w:rPr>
        <w:t xml:space="preserve"> 2013 года №74-ОЗ «О межбюджетных трансфертах и нормативах отчислений доходов в местные бюджеты» (в части нормативов отчислений налогов в местные бюджеты). Прогноз доходов  бюджета муниципального образования «Олонки» на 2021 год и плановый период 2022-2023 годы осуществлен на основании прогноза стратегии социально-экономического развития  Иркутской области и муниципального образования «Олонки» на 2021 год и на период до 2030 года.</w:t>
      </w:r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>Основные характеристики прогноза поступлений доходов в бюджет муниципального образования на 2021 год и плановый период с учетом изменения бюджетного и налогового законодательства представлены в таблице 2.</w:t>
      </w:r>
    </w:p>
    <w:p w:rsidR="00E61D2E" w:rsidRPr="00A85155" w:rsidRDefault="00E61D2E" w:rsidP="00E61D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1D2E" w:rsidRPr="00A85155" w:rsidRDefault="00E61D2E" w:rsidP="00E61D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>Показатели поступления доходов в бюджет в 2019 году, оценка 2020 года, 2021 год и плановый период с учетом изменения бюджетного и налогового законодательства</w:t>
      </w:r>
    </w:p>
    <w:p w:rsidR="00E61D2E" w:rsidRPr="00A85155" w:rsidRDefault="00E61D2E" w:rsidP="00A8515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A85155">
        <w:rPr>
          <w:rFonts w:ascii="Courier New" w:hAnsi="Courier New" w:cs="Courier New"/>
          <w:sz w:val="20"/>
          <w:szCs w:val="20"/>
        </w:rPr>
        <w:t xml:space="preserve"> (тыс. рублей)</w:t>
      </w:r>
    </w:p>
    <w:tbl>
      <w:tblPr>
        <w:tblW w:w="5225" w:type="pct"/>
        <w:tblLayout w:type="fixed"/>
        <w:tblLook w:val="0000"/>
      </w:tblPr>
      <w:tblGrid>
        <w:gridCol w:w="2077"/>
        <w:gridCol w:w="995"/>
        <w:gridCol w:w="987"/>
        <w:gridCol w:w="711"/>
        <w:gridCol w:w="1011"/>
        <w:gridCol w:w="709"/>
        <w:gridCol w:w="992"/>
        <w:gridCol w:w="708"/>
        <w:gridCol w:w="992"/>
        <w:gridCol w:w="820"/>
      </w:tblGrid>
      <w:tr w:rsidR="00A85155" w:rsidRPr="00A85155" w:rsidTr="00A85155">
        <w:trPr>
          <w:cantSplit/>
          <w:trHeight w:val="20"/>
        </w:trPr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Показатель</w:t>
            </w:r>
          </w:p>
        </w:tc>
        <w:tc>
          <w:tcPr>
            <w:tcW w:w="4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2019г. факт</w:t>
            </w:r>
          </w:p>
        </w:tc>
        <w:tc>
          <w:tcPr>
            <w:tcW w:w="49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2020 г., оценка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Темп роста, %</w:t>
            </w:r>
          </w:p>
        </w:tc>
        <w:tc>
          <w:tcPr>
            <w:tcW w:w="505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2021г., прогноз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Темп роста, %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2022г., прогноз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Темп роста, %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2023г., прогноз</w:t>
            </w:r>
          </w:p>
        </w:tc>
        <w:tc>
          <w:tcPr>
            <w:tcW w:w="41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Темп роста, %</w:t>
            </w:r>
          </w:p>
        </w:tc>
      </w:tr>
      <w:tr w:rsidR="00A85155" w:rsidRPr="00A85155" w:rsidTr="00A85155">
        <w:trPr>
          <w:cantSplit/>
          <w:trHeight w:val="20"/>
        </w:trPr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4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7023,1</w:t>
            </w:r>
          </w:p>
        </w:tc>
        <w:tc>
          <w:tcPr>
            <w:tcW w:w="49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6085,1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  <w:tc>
          <w:tcPr>
            <w:tcW w:w="505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6195,8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102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6346,1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102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6629,0</w:t>
            </w:r>
          </w:p>
        </w:tc>
        <w:tc>
          <w:tcPr>
            <w:tcW w:w="41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104</w:t>
            </w:r>
          </w:p>
        </w:tc>
      </w:tr>
      <w:tr w:rsidR="00A85155" w:rsidRPr="00A85155" w:rsidTr="00A85155">
        <w:trPr>
          <w:cantSplit/>
          <w:trHeight w:val="20"/>
        </w:trPr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 xml:space="preserve">Безвозмездные поступления, </w:t>
            </w:r>
          </w:p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из них:</w:t>
            </w:r>
          </w:p>
        </w:tc>
        <w:tc>
          <w:tcPr>
            <w:tcW w:w="4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16292,7</w:t>
            </w:r>
          </w:p>
        </w:tc>
        <w:tc>
          <w:tcPr>
            <w:tcW w:w="49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17243,9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106</w:t>
            </w:r>
          </w:p>
        </w:tc>
        <w:tc>
          <w:tcPr>
            <w:tcW w:w="505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17677,8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103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16500,7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93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15831,9</w:t>
            </w:r>
          </w:p>
        </w:tc>
        <w:tc>
          <w:tcPr>
            <w:tcW w:w="41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96</w:t>
            </w:r>
          </w:p>
        </w:tc>
      </w:tr>
      <w:tr w:rsidR="00A85155" w:rsidRPr="00A85155" w:rsidTr="00A85155">
        <w:trPr>
          <w:cantSplit/>
          <w:trHeight w:val="20"/>
        </w:trPr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Дотации, в том числе</w:t>
            </w:r>
          </w:p>
        </w:tc>
        <w:tc>
          <w:tcPr>
            <w:tcW w:w="4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14780,9</w:t>
            </w:r>
          </w:p>
        </w:tc>
        <w:tc>
          <w:tcPr>
            <w:tcW w:w="49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14822,0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505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15850,0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107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15504,0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98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14821,0</w:t>
            </w:r>
          </w:p>
        </w:tc>
        <w:tc>
          <w:tcPr>
            <w:tcW w:w="41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96</w:t>
            </w:r>
          </w:p>
        </w:tc>
      </w:tr>
      <w:tr w:rsidR="00A85155" w:rsidRPr="00A85155" w:rsidTr="00A85155">
        <w:trPr>
          <w:cantSplit/>
          <w:trHeight w:val="20"/>
        </w:trPr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дотации на выравнивание бюджетной обеспеченности из РФФПП</w:t>
            </w:r>
          </w:p>
        </w:tc>
        <w:tc>
          <w:tcPr>
            <w:tcW w:w="4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14780,9</w:t>
            </w:r>
          </w:p>
        </w:tc>
        <w:tc>
          <w:tcPr>
            <w:tcW w:w="49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14822,0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505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15850,0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107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15504,0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98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14821,0</w:t>
            </w:r>
          </w:p>
        </w:tc>
        <w:tc>
          <w:tcPr>
            <w:tcW w:w="41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96</w:t>
            </w:r>
          </w:p>
        </w:tc>
      </w:tr>
      <w:tr w:rsidR="00A85155" w:rsidRPr="00A85155" w:rsidTr="00A85155">
        <w:trPr>
          <w:cantSplit/>
          <w:trHeight w:val="20"/>
        </w:trPr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Прочие субсидии, в т.ч.</w:t>
            </w:r>
          </w:p>
        </w:tc>
        <w:tc>
          <w:tcPr>
            <w:tcW w:w="4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1186,8</w:t>
            </w:r>
          </w:p>
        </w:tc>
        <w:tc>
          <w:tcPr>
            <w:tcW w:w="49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2000,9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169</w:t>
            </w:r>
          </w:p>
        </w:tc>
        <w:tc>
          <w:tcPr>
            <w:tcW w:w="505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1435,8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72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601,1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601,1</w:t>
            </w:r>
          </w:p>
        </w:tc>
        <w:tc>
          <w:tcPr>
            <w:tcW w:w="41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A85155" w:rsidRPr="00A85155" w:rsidTr="00A85155">
        <w:trPr>
          <w:cantSplit/>
          <w:trHeight w:val="20"/>
        </w:trPr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Субсидия на выравнивание обеспеченности поселений</w:t>
            </w:r>
          </w:p>
        </w:tc>
        <w:tc>
          <w:tcPr>
            <w:tcW w:w="4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5155" w:rsidRPr="00A85155" w:rsidTr="00A85155">
        <w:trPr>
          <w:cantSplit/>
          <w:trHeight w:val="20"/>
        </w:trPr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Субвенции</w:t>
            </w:r>
          </w:p>
        </w:tc>
        <w:tc>
          <w:tcPr>
            <w:tcW w:w="4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325,0</w:t>
            </w:r>
          </w:p>
        </w:tc>
        <w:tc>
          <w:tcPr>
            <w:tcW w:w="49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371,0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114</w:t>
            </w:r>
          </w:p>
        </w:tc>
        <w:tc>
          <w:tcPr>
            <w:tcW w:w="505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392,0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106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395,6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101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409,8</w:t>
            </w:r>
          </w:p>
        </w:tc>
        <w:tc>
          <w:tcPr>
            <w:tcW w:w="41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104</w:t>
            </w:r>
          </w:p>
        </w:tc>
      </w:tr>
      <w:tr w:rsidR="00A85155" w:rsidRPr="00A85155" w:rsidTr="00A85155">
        <w:trPr>
          <w:cantSplit/>
          <w:trHeight w:val="20"/>
        </w:trPr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Итого доходов</w:t>
            </w:r>
          </w:p>
        </w:tc>
        <w:tc>
          <w:tcPr>
            <w:tcW w:w="4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23315,8</w:t>
            </w:r>
          </w:p>
        </w:tc>
        <w:tc>
          <w:tcPr>
            <w:tcW w:w="49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23351,52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505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23873,6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102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22846,8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96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22460,9</w:t>
            </w:r>
          </w:p>
        </w:tc>
        <w:tc>
          <w:tcPr>
            <w:tcW w:w="41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D2E" w:rsidRPr="00A85155" w:rsidRDefault="00E61D2E" w:rsidP="00A85155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98</w:t>
            </w:r>
          </w:p>
        </w:tc>
      </w:tr>
    </w:tbl>
    <w:p w:rsidR="00E61D2E" w:rsidRPr="00A85155" w:rsidRDefault="00E61D2E" w:rsidP="00A8515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>Ожидаемое исполнение доходной части бюджета муниципального образования «Олонки» за 2020 году составляет 23351,52 тыс. рублей, что на 35,7 тыс. рублей  меньше объема поступлений 2019</w:t>
      </w:r>
      <w:r w:rsidR="00A85155">
        <w:rPr>
          <w:rFonts w:ascii="Arial" w:hAnsi="Arial" w:cs="Arial"/>
          <w:sz w:val="24"/>
          <w:szCs w:val="24"/>
        </w:rPr>
        <w:t xml:space="preserve"> </w:t>
      </w:r>
      <w:r w:rsidRPr="00A85155">
        <w:rPr>
          <w:rFonts w:ascii="Arial" w:hAnsi="Arial" w:cs="Arial"/>
          <w:sz w:val="24"/>
          <w:szCs w:val="24"/>
        </w:rPr>
        <w:t xml:space="preserve">года. </w:t>
      </w:r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>Доходы местного бюджета на 2021 год и плановый период 2022-2023 годы запланированы в сумме 23873,6 тыс. рублей, 22846,8 тыс. рублей, 22460,9 тыс. рублей соответственно.</w:t>
      </w:r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 xml:space="preserve">В 2021 году и плановом периоде запланирован рост неналоговых и налоговых доходов в пределах 2-4% ежегодно. </w:t>
      </w:r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 xml:space="preserve">Прогнозируемое снижение безвозмездных поступлений на 2021 год и на плановый период обусловлено тем, что в проекте Областного закона «Об областном бюджете на 2021 год и плановый период» объем межбюджетных трансфертов не полностью распределен между бюджетами субъектов. </w:t>
      </w:r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>Таким образом, в дальнейшем, в процессе исполнения областного бюджета, будет осуществляться распределение межбюджетных трансфертов бюджетам субъектов</w:t>
      </w:r>
      <w:proofErr w:type="gramStart"/>
      <w:r w:rsidRPr="00A8515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85155">
        <w:rPr>
          <w:rFonts w:ascii="Arial" w:hAnsi="Arial" w:cs="Arial"/>
          <w:sz w:val="24"/>
          <w:szCs w:val="24"/>
        </w:rPr>
        <w:t xml:space="preserve"> и, соответственно, с учетом распределения указанных выше средств, будет уточнены параметры местного бюджета по безвозмездным поступлениям.</w:t>
      </w:r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>ОСОБЕННОСТИ  ПЛАНИРОВАНИЯ ПОСТУПЛЕНИЙ В  БЮДЖЕТ ПО ОТДЕЛЬНЫМ ВИДАМ ДОХОДОВ</w:t>
      </w:r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>Налог на доходы физических лиц</w:t>
      </w:r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>Поступления налога на доходы физических лиц на 2021 год и плановый период запланированы на основе прогнозируемых поступлений 2020 года с учетом индекса потребительских цен, темпа роста фонда заработной платы на 2021 год и плановый период в соответствии с прогнозом социально-экономического развития Иркутской области и муниципального образования «Олонки».</w:t>
      </w:r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 xml:space="preserve">На территории муниципального образования «Олонки» 40 зарегистрированных  и действующих субъектов малого и среднего предпринимательства, включая ООО, ИП, ИП глав КФХ. Что позитивно сказывается на </w:t>
      </w:r>
      <w:proofErr w:type="spellStart"/>
      <w:r w:rsidRPr="00A85155">
        <w:rPr>
          <w:rFonts w:ascii="Arial" w:hAnsi="Arial" w:cs="Arial"/>
          <w:sz w:val="24"/>
          <w:szCs w:val="24"/>
        </w:rPr>
        <w:t>социально-эконмическом</w:t>
      </w:r>
      <w:proofErr w:type="spellEnd"/>
      <w:r w:rsidRPr="00A85155">
        <w:rPr>
          <w:rFonts w:ascii="Arial" w:hAnsi="Arial" w:cs="Arial"/>
          <w:sz w:val="24"/>
          <w:szCs w:val="24"/>
        </w:rPr>
        <w:t xml:space="preserve"> развитии села и в т.ч. состоянии налогооблагаемой базы.</w:t>
      </w:r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 xml:space="preserve">В ходе прогнозирования учтена складывающаяся в течение 2020 года и планируемая к сохранению в 2022-2023 годах дополнительная передача в местные бюджеты 8 процентов от налога на доходы физических лиц сверх минимального уровня, установленного Бюджетным кодексом Российской Федерации. </w:t>
      </w:r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>Ожидаемое исполнение 2020 года составляет 980,0 тыс. рублей Снижение поступлений налога следствие прекращения деятельности крупного налогоплательщика на территории муниципального образования.  Прогноз поступления в 2021 году составляет — 1004,5 тыс. рублей, 2022 год – 1054,6 тыс. рублей, 2023 год – 1107,0 тыс. рублей</w:t>
      </w:r>
      <w:proofErr w:type="gramStart"/>
      <w:r w:rsidRPr="00A8515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>Налоги на совокупный доход</w:t>
      </w:r>
    </w:p>
    <w:p w:rsid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 xml:space="preserve">Поступления по единому сельскохозяйственному налогу запланированы с учетом увеличения количества </w:t>
      </w:r>
      <w:proofErr w:type="gramStart"/>
      <w:r w:rsidRPr="00A85155">
        <w:rPr>
          <w:rFonts w:ascii="Arial" w:hAnsi="Arial" w:cs="Arial"/>
          <w:sz w:val="24"/>
          <w:szCs w:val="24"/>
        </w:rPr>
        <w:t>зарегистрированных</w:t>
      </w:r>
      <w:proofErr w:type="gramEnd"/>
      <w:r w:rsidRPr="00A85155">
        <w:rPr>
          <w:rFonts w:ascii="Arial" w:hAnsi="Arial" w:cs="Arial"/>
          <w:sz w:val="24"/>
          <w:szCs w:val="24"/>
        </w:rPr>
        <w:t xml:space="preserve"> КФХ на территории муниципального образования. В 2013 году плательщиком ЕСХ было одно юридическое лицо, в 2020 году количество КФХ составляет — 3.</w:t>
      </w:r>
      <w:r w:rsidRPr="00A8515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>Налог на имущество физических лиц</w:t>
      </w:r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>Прогноз поступлений по налогу на имущество физических лиц на 2020год  и плановый период осуществлен с учетом  изменений</w:t>
      </w:r>
      <w:proofErr w:type="gramStart"/>
      <w:r w:rsidRPr="00A8515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85155">
        <w:rPr>
          <w:rFonts w:ascii="Arial" w:hAnsi="Arial" w:cs="Arial"/>
          <w:sz w:val="24"/>
          <w:szCs w:val="24"/>
        </w:rPr>
        <w:t xml:space="preserve"> вносимых федеральным законом № 284-ФЗ от 04.10.14 в методику расчета налогооблагаемой базы по данному виду налога и введением в действие единого имущественного налога. План на 2021 год и плановый период — 120,0 тыс. рублей, 120,0 тыс. рублей, 132,3 тыс. рублей соответственно. Рост объема поступлений обусловлен большой активностью граждан в оформлении в собственность объектов недвижимости и растущими темпами строительства жилья и объектов социальной инфраструктуры, увеличение налогооблагаемой базы в связи с введением кадастровой оценки.</w:t>
      </w:r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>Земельный налог</w:t>
      </w:r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 xml:space="preserve">Прогноз поступлений земельного налога в 2021 году и плановом периоде осуществлен с учетом изменений вносимых федеральным законом №284-ФЗ от 04.10.14 в методику расчета налогооблагаемой базы по данному виду налога и введением в действие единого имущественного налога, и предстоящим ростом количества собственников земли. </w:t>
      </w:r>
      <w:proofErr w:type="gramStart"/>
      <w:r w:rsidRPr="00A85155">
        <w:rPr>
          <w:rFonts w:ascii="Arial" w:hAnsi="Arial" w:cs="Arial"/>
          <w:sz w:val="24"/>
          <w:szCs w:val="24"/>
        </w:rPr>
        <w:t>Земельный налог с организаций, обладающих земельными участками, расположенными в границах поселений, в доход бюджета по оценке  2021 года — 1900,0 тыс. рублей (2022 г- 1900,0 тыс. рублей, 2023 год – 1950,0 тыс. рублей).</w:t>
      </w:r>
      <w:proofErr w:type="gramEnd"/>
      <w:r w:rsidRPr="00A85155">
        <w:rPr>
          <w:rFonts w:ascii="Arial" w:hAnsi="Arial" w:cs="Arial"/>
          <w:sz w:val="24"/>
          <w:szCs w:val="24"/>
        </w:rPr>
        <w:t xml:space="preserve"> Земельный налог с физических лиц -  поступления составят 2021год — 400,0 тыс. рублей,2022 год – 405,0,  2023 год – 410,0 тыс. рублей соответственно.</w:t>
      </w:r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 xml:space="preserve"> Доходы от использования имущества</w:t>
      </w:r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собственности, получаемые в виде арендной платы за земельные участки составят </w:t>
      </w:r>
      <w:proofErr w:type="gramStart"/>
      <w:r w:rsidRPr="00A85155">
        <w:rPr>
          <w:rFonts w:ascii="Arial" w:hAnsi="Arial" w:cs="Arial"/>
          <w:sz w:val="24"/>
          <w:szCs w:val="24"/>
        </w:rPr>
        <w:t>в</w:t>
      </w:r>
      <w:proofErr w:type="gramEnd"/>
      <w:r w:rsidRPr="00A85155">
        <w:rPr>
          <w:rFonts w:ascii="Arial" w:hAnsi="Arial" w:cs="Arial"/>
          <w:sz w:val="24"/>
          <w:szCs w:val="24"/>
        </w:rPr>
        <w:t xml:space="preserve"> ежегодно — 10,0 тыс. рублей </w:t>
      </w:r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>Доходы от продажи</w:t>
      </w:r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>Доходы от продажи земельных участков, запланированы в размере 100,0 тыс. рублей ежегодно.</w:t>
      </w:r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>Прогноз доходов от продажи имущества составляют 5,0 тыс. рублей в 2021году, 1,0 тыс. рублей – 2022 год, 1,0 тыс. рублей – 2023 год</w:t>
      </w:r>
      <w:proofErr w:type="gramStart"/>
      <w:r w:rsidRPr="00A85155">
        <w:rPr>
          <w:rFonts w:ascii="Arial" w:hAnsi="Arial" w:cs="Arial"/>
          <w:sz w:val="24"/>
          <w:szCs w:val="24"/>
        </w:rPr>
        <w:t>..</w:t>
      </w:r>
      <w:proofErr w:type="gramEnd"/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>Государственная пошлина</w:t>
      </w:r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>Расчет прогноза поступления государственной пошлины в местный бюджет осуществлен на основании информации главных администраторов доходов и составит на 2021 год 10,0 тыс. рублей.</w:t>
      </w:r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>Неналоговые доходы</w:t>
      </w:r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>Прогноз поступления  неналоговых  доходов  в бюджет  муниципального образования «Олонки» осуществлен на основании информации главных администраторов доходов о прогнозируемом поступлении доходов и составит на 2021 год и плановый период в размере  100,0</w:t>
      </w:r>
      <w:r w:rsidR="00A85155">
        <w:rPr>
          <w:rFonts w:ascii="Arial" w:hAnsi="Arial" w:cs="Arial"/>
          <w:sz w:val="24"/>
          <w:szCs w:val="24"/>
        </w:rPr>
        <w:t xml:space="preserve"> </w:t>
      </w:r>
      <w:r w:rsidRPr="00A85155">
        <w:rPr>
          <w:rFonts w:ascii="Arial" w:hAnsi="Arial" w:cs="Arial"/>
          <w:sz w:val="24"/>
          <w:szCs w:val="24"/>
        </w:rPr>
        <w:t xml:space="preserve">тыс. рублей ежегодно. </w:t>
      </w:r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>БЕЗВОЗМЕЗДНЫЕ ПЕРЕЧИСЛЕНИЯ</w:t>
      </w:r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>Объем безвозмездных поступлений в бюджет муниципального образования «Олонки» на 2021</w:t>
      </w:r>
      <w:r w:rsidR="00A85155">
        <w:rPr>
          <w:rFonts w:ascii="Arial" w:hAnsi="Arial" w:cs="Arial"/>
          <w:sz w:val="24"/>
          <w:szCs w:val="24"/>
        </w:rPr>
        <w:t xml:space="preserve"> </w:t>
      </w:r>
      <w:r w:rsidRPr="00A85155">
        <w:rPr>
          <w:rFonts w:ascii="Arial" w:hAnsi="Arial" w:cs="Arial"/>
          <w:sz w:val="24"/>
          <w:szCs w:val="24"/>
        </w:rPr>
        <w:t xml:space="preserve">год и на плановый период 202-2023 годы, представленный в таблице 2, определен в соответствии с проектом закона Иркутской области «Об областном бюджете на 2021 год и плановый период 2022-2023 годы» </w:t>
      </w:r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>Прогнозируемое снижение безвозмездных поступлений в местный бюджет обусловлено наличием нераспределенных среди субъектов области в соответствии с проектом областного бюджета на 2021 годы некоторых видов межбюджетных трансфертов.</w:t>
      </w:r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>РАСХОДЫ БЮДЖЕТА</w:t>
      </w:r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>Планирование бюджетных ассигнований бюджета МО «Олонки» по расходам на 2021 год и плановый период осуществлялось с учетом единых подходов в соответствии с порядком и методикой планирования бюджетных ассигнований.</w:t>
      </w:r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>Для расчета бюджетных ассигнований на 2021 год и плановый период в качестве «базовых» приняты объемы, утвержденные Решением Думы о бюджете на 2020 год с изменениями и дополнениями, с учетом уточнений и исключения разовых («не длящихся») расходов.</w:t>
      </w:r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 xml:space="preserve">Вместе с тем, </w:t>
      </w:r>
      <w:proofErr w:type="gramStart"/>
      <w:r w:rsidRPr="00A85155">
        <w:rPr>
          <w:rFonts w:ascii="Arial" w:hAnsi="Arial" w:cs="Arial"/>
          <w:sz w:val="24"/>
          <w:szCs w:val="24"/>
        </w:rPr>
        <w:t>учитывая необходимость обеспечения сбалансированности местного бюджета и сохранения муниципального долга на экономически безопасном уровне  были</w:t>
      </w:r>
      <w:proofErr w:type="gramEnd"/>
      <w:r w:rsidRPr="00A85155">
        <w:rPr>
          <w:rFonts w:ascii="Arial" w:hAnsi="Arial" w:cs="Arial"/>
          <w:sz w:val="24"/>
          <w:szCs w:val="24"/>
        </w:rPr>
        <w:t xml:space="preserve"> проведены мероприятия по оптимизации расходов. </w:t>
      </w:r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>В условиях жестких финансовых ограничений главным распорядителям средств бюджета было предоставлено право, произвести перераспределение доведенных предельных объемов бюджетных ассигнований, в том числе и между получателями бюджетных средств, в целях финансового обеспечения приоритетных направлений стратегии социально-экономического развития муниципального образования «Олонки».</w:t>
      </w:r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>Прогнозная оценка расходов бюджета МО «Олонки» на 2021</w:t>
      </w:r>
      <w:r w:rsidR="00A85155">
        <w:rPr>
          <w:rFonts w:ascii="Arial" w:hAnsi="Arial" w:cs="Arial"/>
          <w:sz w:val="24"/>
          <w:szCs w:val="24"/>
        </w:rPr>
        <w:t xml:space="preserve"> год и плановый период</w:t>
      </w:r>
      <w:r w:rsidRPr="00A85155">
        <w:rPr>
          <w:rFonts w:ascii="Arial" w:hAnsi="Arial" w:cs="Arial"/>
          <w:sz w:val="24"/>
          <w:szCs w:val="24"/>
        </w:rPr>
        <w:t xml:space="preserve"> составляет 24173,6 тыс. рублей, 23146,8 тыс. рублей, 22760,9 тыс. рублей соответственно. </w:t>
      </w:r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>Формирование расходов бюджета на 2021 год и плановый период произведено на основании расчетов, планов ФХД</w:t>
      </w:r>
      <w:proofErr w:type="gramStart"/>
      <w:r w:rsidRPr="00A8515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85155">
        <w:rPr>
          <w:rFonts w:ascii="Arial" w:hAnsi="Arial" w:cs="Arial"/>
          <w:sz w:val="24"/>
          <w:szCs w:val="24"/>
        </w:rPr>
        <w:t xml:space="preserve">заявок главных распорядителей бюджетных средств, в соответствии с порядком и методикой планирования бюджетных ассигнований бюджета. Проектировки расходов бюджета рассчитывались на основе действующего законодательства Российской Федерации и области с учетом разграничения расходных полномочий. Предусмотренные ассигнования обеспечат выполнение государственных  муниципальных услуг, мер социальной поддержки не ниже уровня 2020 года. </w:t>
      </w:r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85155">
        <w:rPr>
          <w:rFonts w:ascii="Arial" w:hAnsi="Arial" w:cs="Arial"/>
          <w:sz w:val="24"/>
          <w:szCs w:val="24"/>
        </w:rPr>
        <w:t>Расходная часть проекта Решения о бюджете ориентирована на реализацию  приоритетных направлений, в т.ч. реализация указов Президента Российской Федерации от 7 мая 2012 года и в первую очередь решение задач по повышению заработной платы отдельным категориям работников бюджетной сферы,   выполнение социальных обязательств перед населением в соответствии с планом СЭР сельского поселения.</w:t>
      </w:r>
      <w:proofErr w:type="gramEnd"/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>Раздел 01 «Общегосударственные вопросы»</w:t>
      </w:r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 xml:space="preserve">По разделу «Общегосударственные вопросы» отражаются расходы на функционирование высшего должностного лица муниципального образования, функционирование законодательных (представительных) органов государственной власти, высших органов исполнительной власти субъектов Российской Федерации, расходы на обслуживание государственного долга и другие общегосударственные вопросы. Общий объем приятых расходов по указанному разделу составляет в 2021 году 6387,1 тыс. рублей, в 2022 году – 5927,5 тыс. рублей, 2023 год – 5487,1тыс. рублей. В связи с дефицитом средств расходы на содержание ОМСУ сведены к самому низкому возможному уровню, что будет являться препятствием в обеспечении полноценного и качественного исполнения полномочий. </w:t>
      </w:r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>Подраздел 11 «Резервные фонды» определен объем резервного фонда администрации на 2021 год и плановый период в сумме 20 тыс. рублей ежегодно.</w:t>
      </w:r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 xml:space="preserve">Подраздел 13 «Другие общегосударственные вопросы», финансовое обеспечение </w:t>
      </w:r>
      <w:proofErr w:type="gramStart"/>
      <w:r w:rsidRPr="00A85155">
        <w:rPr>
          <w:rFonts w:ascii="Arial" w:hAnsi="Arial" w:cs="Arial"/>
          <w:sz w:val="24"/>
          <w:szCs w:val="24"/>
        </w:rPr>
        <w:t>расходов</w:t>
      </w:r>
      <w:proofErr w:type="gramEnd"/>
      <w:r w:rsidRPr="00A85155">
        <w:rPr>
          <w:rFonts w:ascii="Arial" w:hAnsi="Arial" w:cs="Arial"/>
          <w:sz w:val="24"/>
          <w:szCs w:val="24"/>
        </w:rPr>
        <w:t xml:space="preserve"> которого производится за счет субвенций областного бюджета  - сумма расходов составляет 0,7 тыс. рублей на 2021 год и плановый период ежегодно.</w:t>
      </w:r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 xml:space="preserve">Раздел 02 «Национальная оборона» </w:t>
      </w:r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>Планируемые расходы бюджета муниципального образования «Олонки» на 2021 год на проведение мобилизационной и вневойсковой подготовки, подраздел 03 – осуществление первичного воинского учета на территориях, где отсутствуют военные комиссариаты, предусмотрены в сумме 343,5 тыс. рублей , 2022 год – 347,1 тыс. рублей, 2023 год – 361,3 тыс. рублей.</w:t>
      </w:r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>Раздел 04 «Национальная экономика»</w:t>
      </w:r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>По подразделу 01 планируются расходы по переданным областным полномочиям по водоотведению и водоснабжению за счет субвенций из областного бюджета по 47,8 тыс. рублей на 2021 и плановый период ежегодно.</w:t>
      </w:r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 xml:space="preserve">По подразделу 09 будут произведены расходы по муниципальной программе «Муниципальные дорожные фонды» </w:t>
      </w:r>
      <w:proofErr w:type="gramStart"/>
      <w:r w:rsidRPr="00A85155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A85155">
        <w:rPr>
          <w:rFonts w:ascii="Arial" w:hAnsi="Arial" w:cs="Arial"/>
          <w:sz w:val="24"/>
          <w:szCs w:val="24"/>
        </w:rPr>
        <w:t>формирующегося за счет отчислений от уплаты акцизов на нефтепродукты и продукты их переработки) в сумме: 2021 год — 2521,3 тыс. рублей, 2022 год – 2623,5 тыс. рублей, 2023 год – 2653,1 тыс. рублей. Остаток сре</w:t>
      </w:r>
      <w:proofErr w:type="gramStart"/>
      <w:r w:rsidRPr="00A85155">
        <w:rPr>
          <w:rFonts w:ascii="Arial" w:hAnsi="Arial" w:cs="Arial"/>
          <w:sz w:val="24"/>
          <w:szCs w:val="24"/>
        </w:rPr>
        <w:t>дств пр</w:t>
      </w:r>
      <w:proofErr w:type="gramEnd"/>
      <w:r w:rsidRPr="00A85155">
        <w:rPr>
          <w:rFonts w:ascii="Arial" w:hAnsi="Arial" w:cs="Arial"/>
          <w:sz w:val="24"/>
          <w:szCs w:val="24"/>
        </w:rPr>
        <w:t>ошлых  периодов будет направлен на те же цели.</w:t>
      </w:r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>Раздел 05 «Жилищно-коммунальное хозяйство»</w:t>
      </w:r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>По подразделу 02 «Коммунальное хозяйство» расходы бюджета муниципального образования «Олонки» в 2021 году по данному разделу составят 366,0 тыс. рублей,  по 399,8 тыс. рублей 2022 год, 407,8 тыс. рублей 2023 год.</w:t>
      </w:r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>Раздел 08 «Культура, кинематография, средства массовой информации»</w:t>
      </w:r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>По подразделу 01 «Культура»</w:t>
      </w:r>
      <w:proofErr w:type="gramStart"/>
      <w:r w:rsidRPr="00A8515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85155">
        <w:rPr>
          <w:rFonts w:ascii="Arial" w:hAnsi="Arial" w:cs="Arial"/>
          <w:sz w:val="24"/>
          <w:szCs w:val="24"/>
        </w:rPr>
        <w:t xml:space="preserve"> является для муниципального образования самым </w:t>
      </w:r>
      <w:proofErr w:type="spellStart"/>
      <w:r w:rsidRPr="00A85155">
        <w:rPr>
          <w:rFonts w:ascii="Arial" w:hAnsi="Arial" w:cs="Arial"/>
          <w:sz w:val="24"/>
          <w:szCs w:val="24"/>
        </w:rPr>
        <w:t>финансовоёмким</w:t>
      </w:r>
      <w:proofErr w:type="spellEnd"/>
      <w:r w:rsidRPr="00A85155">
        <w:rPr>
          <w:rFonts w:ascii="Arial" w:hAnsi="Arial" w:cs="Arial"/>
          <w:sz w:val="24"/>
          <w:szCs w:val="24"/>
        </w:rPr>
        <w:t>. Субсидии муниципальным бюджетным учреждениям</w:t>
      </w:r>
      <w:proofErr w:type="gramStart"/>
      <w:r w:rsidRPr="00A8515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85155">
        <w:rPr>
          <w:rFonts w:ascii="Arial" w:hAnsi="Arial" w:cs="Arial"/>
          <w:sz w:val="24"/>
          <w:szCs w:val="24"/>
        </w:rPr>
        <w:t xml:space="preserve"> находящимся в ведении администрации муниципального образования «Олонки» на выполнение муниципального задания запланированы на 2021 год в сумме 13025,0 тыс. рублей, 2022 год – 13080,0 тыс. рублей, 2023 год – 13021,0 тыс. рублей. </w:t>
      </w:r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>В связи с дефицитом средств расходы на содержание ОМСУ сведены к самому низкому возможному уровню, что будет являться препятствием в обеспечении полноценного и качественного исполнения полномочий. Так же не в полном объеме запланировано финансовое обеспечение выполнения муниципального задания муниципальными бюджетными учреждениями культуры, что так же может отрицательно сказаться на выполнении муниципальных услуг (объеме).</w:t>
      </w:r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>ИСТОЧНИКИ ФИНАНСИРОВАНИЯ ДЕФИЦИТА БЮДЖЕТА</w:t>
      </w:r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>Исходя из запланированных доходов и расходов бюджета муниципального образования «Олонки», учитывая прогнозируемый объем доходов, в соответствии с нормами Бюджетного кодекса РФ, дефицит бюджета рассчитан в размере 5% от объема доходов без учета объема безвозмездных поступлений, 2021 год -  300,0 тыс. рублей, 2022 год – 300,0 тыс. рублей, 2023 год – 300,0 тыс. рублей.</w:t>
      </w:r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>При установленных параметрах бюджета верхний предел муниципального долга составит:</w:t>
      </w:r>
    </w:p>
    <w:p w:rsidR="00E61D2E" w:rsidRPr="00A85155" w:rsidRDefault="00E61D2E" w:rsidP="00A85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>на 1 января 2022 года 2500,0 тыс. рублей, на 1 января 2023года – 2500,0 тыс. рублей, на 1 января 2024 года – 2500,0 тыс. рублей.</w:t>
      </w:r>
    </w:p>
    <w:p w:rsidR="00E61D2E" w:rsidRDefault="00E61D2E" w:rsidP="00A851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5155" w:rsidRPr="00A85155" w:rsidRDefault="00A85155" w:rsidP="00A851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1D2E" w:rsidRPr="00A85155" w:rsidRDefault="00E61D2E" w:rsidP="00A851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 xml:space="preserve">Начальник финансового отдела  </w:t>
      </w:r>
    </w:p>
    <w:p w:rsidR="00E61D2E" w:rsidRPr="00A85155" w:rsidRDefault="00E61D2E" w:rsidP="00A851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5155">
        <w:rPr>
          <w:rFonts w:ascii="Arial" w:hAnsi="Arial" w:cs="Arial"/>
          <w:sz w:val="24"/>
          <w:szCs w:val="24"/>
        </w:rPr>
        <w:t>администрации МО «Олонки»</w:t>
      </w:r>
      <w:r w:rsidRPr="00A85155">
        <w:rPr>
          <w:rFonts w:ascii="Arial" w:hAnsi="Arial" w:cs="Arial"/>
          <w:sz w:val="24"/>
          <w:szCs w:val="24"/>
        </w:rPr>
        <w:tab/>
      </w:r>
      <w:r w:rsidRPr="00A85155">
        <w:rPr>
          <w:rFonts w:ascii="Arial" w:hAnsi="Arial" w:cs="Arial"/>
          <w:sz w:val="24"/>
          <w:szCs w:val="24"/>
        </w:rPr>
        <w:tab/>
      </w:r>
      <w:r w:rsidRPr="00A85155">
        <w:rPr>
          <w:rFonts w:ascii="Arial" w:hAnsi="Arial" w:cs="Arial"/>
          <w:sz w:val="24"/>
          <w:szCs w:val="24"/>
        </w:rPr>
        <w:tab/>
      </w:r>
      <w:r w:rsidR="00A85155">
        <w:rPr>
          <w:rFonts w:ascii="Arial" w:hAnsi="Arial" w:cs="Arial"/>
          <w:sz w:val="24"/>
          <w:szCs w:val="24"/>
        </w:rPr>
        <w:tab/>
      </w:r>
      <w:r w:rsidR="00A85155">
        <w:rPr>
          <w:rFonts w:ascii="Arial" w:hAnsi="Arial" w:cs="Arial"/>
          <w:sz w:val="24"/>
          <w:szCs w:val="24"/>
        </w:rPr>
        <w:tab/>
      </w:r>
      <w:r w:rsidRPr="00A85155">
        <w:rPr>
          <w:rFonts w:ascii="Arial" w:hAnsi="Arial" w:cs="Arial"/>
          <w:sz w:val="24"/>
          <w:szCs w:val="24"/>
        </w:rPr>
        <w:tab/>
        <w:t xml:space="preserve"> Соколова И.В.</w:t>
      </w:r>
    </w:p>
    <w:p w:rsidR="00E61D2E" w:rsidRPr="00A85155" w:rsidRDefault="00E61D2E" w:rsidP="00A85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</w:pPr>
    </w:p>
    <w:sectPr w:rsidR="00E61D2E" w:rsidRPr="00A85155" w:rsidSect="00E61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35EDE"/>
    <w:multiLevelType w:val="hybridMultilevel"/>
    <w:tmpl w:val="6A28EB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A460C"/>
    <w:rsid w:val="0001225A"/>
    <w:rsid w:val="00072600"/>
    <w:rsid w:val="000956B1"/>
    <w:rsid w:val="00123E9C"/>
    <w:rsid w:val="001246E9"/>
    <w:rsid w:val="00136CF2"/>
    <w:rsid w:val="00153008"/>
    <w:rsid w:val="001806FE"/>
    <w:rsid w:val="001A1001"/>
    <w:rsid w:val="001C7937"/>
    <w:rsid w:val="001C79CE"/>
    <w:rsid w:val="001F6ABD"/>
    <w:rsid w:val="00226A58"/>
    <w:rsid w:val="00230AC1"/>
    <w:rsid w:val="002A460C"/>
    <w:rsid w:val="002C5C5D"/>
    <w:rsid w:val="002F3784"/>
    <w:rsid w:val="0033511B"/>
    <w:rsid w:val="0039635C"/>
    <w:rsid w:val="003B713D"/>
    <w:rsid w:val="003C700F"/>
    <w:rsid w:val="0040132F"/>
    <w:rsid w:val="00413D6F"/>
    <w:rsid w:val="00433F33"/>
    <w:rsid w:val="00453B4C"/>
    <w:rsid w:val="004A60AD"/>
    <w:rsid w:val="005227EB"/>
    <w:rsid w:val="005427B9"/>
    <w:rsid w:val="0054508F"/>
    <w:rsid w:val="00561682"/>
    <w:rsid w:val="0057455A"/>
    <w:rsid w:val="005A01FB"/>
    <w:rsid w:val="005D1CD9"/>
    <w:rsid w:val="005D6193"/>
    <w:rsid w:val="00620C81"/>
    <w:rsid w:val="00756648"/>
    <w:rsid w:val="00763173"/>
    <w:rsid w:val="0076554E"/>
    <w:rsid w:val="00781105"/>
    <w:rsid w:val="007952B6"/>
    <w:rsid w:val="00876767"/>
    <w:rsid w:val="008D5350"/>
    <w:rsid w:val="008F2D56"/>
    <w:rsid w:val="009C3537"/>
    <w:rsid w:val="009D2416"/>
    <w:rsid w:val="00A13E73"/>
    <w:rsid w:val="00A33DF7"/>
    <w:rsid w:val="00A34717"/>
    <w:rsid w:val="00A4417D"/>
    <w:rsid w:val="00A56A66"/>
    <w:rsid w:val="00A709A1"/>
    <w:rsid w:val="00A85155"/>
    <w:rsid w:val="00A95025"/>
    <w:rsid w:val="00AA2AC1"/>
    <w:rsid w:val="00AA55D2"/>
    <w:rsid w:val="00AD2F9D"/>
    <w:rsid w:val="00AD6656"/>
    <w:rsid w:val="00AE45ED"/>
    <w:rsid w:val="00B1508B"/>
    <w:rsid w:val="00B35BEA"/>
    <w:rsid w:val="00BC13D7"/>
    <w:rsid w:val="00C0447A"/>
    <w:rsid w:val="00C53DA2"/>
    <w:rsid w:val="00C6233A"/>
    <w:rsid w:val="00C647BB"/>
    <w:rsid w:val="00CD223A"/>
    <w:rsid w:val="00CD267B"/>
    <w:rsid w:val="00CD4CE4"/>
    <w:rsid w:val="00D30921"/>
    <w:rsid w:val="00D37862"/>
    <w:rsid w:val="00DD3425"/>
    <w:rsid w:val="00E00E46"/>
    <w:rsid w:val="00E61D2E"/>
    <w:rsid w:val="00E91222"/>
    <w:rsid w:val="00EA4B02"/>
    <w:rsid w:val="00EB5A49"/>
    <w:rsid w:val="00F24CA2"/>
    <w:rsid w:val="00F3111E"/>
    <w:rsid w:val="00FB7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60C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4">
    <w:name w:val="Normal (Web)"/>
    <w:basedOn w:val="a"/>
    <w:uiPriority w:val="99"/>
    <w:unhideWhenUsed/>
    <w:rsid w:val="002A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F6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6ABD"/>
  </w:style>
  <w:style w:type="character" w:styleId="a7">
    <w:name w:val="Hyperlink"/>
    <w:uiPriority w:val="99"/>
    <w:rsid w:val="00AA2AC1"/>
    <w:rPr>
      <w:color w:val="000080"/>
      <w:u w:val="single"/>
    </w:rPr>
  </w:style>
  <w:style w:type="paragraph" w:customStyle="1" w:styleId="ConsTitle">
    <w:name w:val="ConsTitle"/>
    <w:rsid w:val="00AA2A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CAC1CDA53B2B6FCA54E962F9AD8358C59C6B54C464424660229E1AD1F0D847DB0F4CAEC47875128E45B8CH0M7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FCAC1CDA53B2B6FCA5509B39F682398C5590BC4C444C7232512FB6F2H4MF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FCAC1CDA53B2B6FCA5509B39F682398C559BB84F444C7232512FB6F2H4MFF" TargetMode="External"/><Relationship Id="rId11" Type="http://schemas.openxmlformats.org/officeDocument/2006/relationships/hyperlink" Target="consultantplus://offline/ref=7A5EE7CEF78D2F6EAE52162D50493DC854F4E3D99C781516C555038B86BC7C01F01A8BC3888C597C0C9C2269AB96CACAFAFD51E0EAFC3FD16DB19B22V8O6A" TargetMode="External"/><Relationship Id="rId5" Type="http://schemas.openxmlformats.org/officeDocument/2006/relationships/hyperlink" Target="consultantplus://offline/ref=05FCAC1CDA53B2B6FCA5509B39F682398C559BB84F444C7232512FB6F2H4MFF" TargetMode="External"/><Relationship Id="rId10" Type="http://schemas.openxmlformats.org/officeDocument/2006/relationships/hyperlink" Target="consultantplus://offline/ref=05FCAC1CDA53B2B6FCA5509B39F682398C559BB84F444C7232512FB6F24F0BD13DF0F29DA902H8M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FCAC1CDA53B2B6FCA54E962F9AD8358C59C6B54C464424660229E1AD1F0D847DB0F4CAEC47875128E25083H0M5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27</Pages>
  <Words>9893</Words>
  <Characters>56393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Олонки</cp:lastModifiedBy>
  <cp:revision>49</cp:revision>
  <cp:lastPrinted>2020-11-17T02:08:00Z</cp:lastPrinted>
  <dcterms:created xsi:type="dcterms:W3CDTF">2014-12-23T12:42:00Z</dcterms:created>
  <dcterms:modified xsi:type="dcterms:W3CDTF">2020-11-17T02:13:00Z</dcterms:modified>
</cp:coreProperties>
</file>