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3" w:rsidRDefault="00096053" w:rsidP="000960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№12</w:t>
      </w:r>
    </w:p>
    <w:p w:rsidR="00096053" w:rsidRDefault="00096053" w:rsidP="000960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96053" w:rsidRDefault="00096053" w:rsidP="000960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96053" w:rsidRDefault="00096053" w:rsidP="000960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96053" w:rsidRDefault="00096053" w:rsidP="000960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96053" w:rsidRDefault="00096053" w:rsidP="000960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96053" w:rsidRDefault="00096053" w:rsidP="00096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96053" w:rsidRDefault="00096053" w:rsidP="00096053">
      <w:pPr>
        <w:jc w:val="center"/>
        <w:rPr>
          <w:rFonts w:ascii="Arial" w:hAnsi="Arial" w:cs="Arial"/>
          <w:b/>
          <w:sz w:val="32"/>
          <w:szCs w:val="32"/>
        </w:rPr>
      </w:pPr>
    </w:p>
    <w:p w:rsidR="00096053" w:rsidRDefault="00096053" w:rsidP="00096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ПОЛОЖЕНИЕ О БЮДЖЕТНОМ ПРОЦЕССЕ В МУНИЦИПАЛЬНОМ ОБРАЗОВАНИИ «КАЗАЧЬЕ»</w:t>
      </w:r>
    </w:p>
    <w:p w:rsidR="00096053" w:rsidRDefault="00096053" w:rsidP="000960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6053" w:rsidRDefault="00096053" w:rsidP="000960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внесением изменений Федеральным законом от 04 июня 2017 года №142-ФЗ в статью 158 Бюджетного кодекса РФ, в соответствии с уставом муниципального образования «Казачье», Дума</w:t>
      </w:r>
    </w:p>
    <w:p w:rsidR="00096053" w:rsidRDefault="00096053" w:rsidP="000960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6053" w:rsidRPr="003A0906" w:rsidRDefault="00096053" w:rsidP="0009605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A0906">
        <w:rPr>
          <w:rFonts w:ascii="Arial" w:hAnsi="Arial" w:cs="Arial"/>
          <w:b/>
          <w:sz w:val="30"/>
          <w:szCs w:val="30"/>
        </w:rPr>
        <w:t>РЕШИЛА</w:t>
      </w:r>
    </w:p>
    <w:p w:rsidR="00096053" w:rsidRDefault="00096053" w:rsidP="00096053">
      <w:pPr>
        <w:jc w:val="both"/>
        <w:rPr>
          <w:rFonts w:ascii="Arial" w:hAnsi="Arial" w:cs="Arial"/>
          <w:sz w:val="24"/>
          <w:szCs w:val="24"/>
        </w:rPr>
      </w:pPr>
    </w:p>
    <w:p w:rsidR="00096053" w:rsidRDefault="00096053" w:rsidP="000960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Положение о бюджетном процессе в муниципальном образовании «Казачье» утвержденное решением Думы от 18 июня 2018 года №170</w:t>
      </w:r>
    </w:p>
    <w:p w:rsidR="00096053" w:rsidRDefault="00096053" w:rsidP="000960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Пункт 3 статьи 6 дополнить подпунктом 3 следующего содержания: «3)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>
        <w:rPr>
          <w:rFonts w:ascii="Arial" w:hAnsi="Arial" w:cs="Arial"/>
          <w:sz w:val="24"/>
          <w:szCs w:val="24"/>
        </w:rPr>
        <w:t>Федерации полномочия главного распорядителя средств бюджета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>»</w:t>
      </w:r>
    </w:p>
    <w:p w:rsidR="00096053" w:rsidRDefault="00096053" w:rsidP="0009605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 Статью 6 дополнить пунктом 3.2 следующего содержания: «3.2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пунктом 3.1 статьи 1081 Гражданского кодекса Российской Федерации к лицам, чьи действия (бездействия) повлекли возмещение вреда за счет соответственно казны муниципального образования.»</w:t>
      </w:r>
      <w:proofErr w:type="gramEnd"/>
    </w:p>
    <w:p w:rsidR="00096053" w:rsidRDefault="00096053" w:rsidP="000960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:rsidR="00096053" w:rsidRDefault="00096053" w:rsidP="000960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Думы,</w:t>
      </w:r>
    </w:p>
    <w:p w:rsidR="00096053" w:rsidRPr="00436645" w:rsidRDefault="00096053" w:rsidP="00096053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096053" w:rsidRDefault="00096053" w:rsidP="00096053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053"/>
    <w:rsid w:val="00046E98"/>
    <w:rsid w:val="00096053"/>
    <w:rsid w:val="00331874"/>
    <w:rsid w:val="005A1AEA"/>
    <w:rsid w:val="006F0B29"/>
    <w:rsid w:val="00706536"/>
    <w:rsid w:val="00D5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2018-12-04T02:39:00Z</dcterms:created>
  <dcterms:modified xsi:type="dcterms:W3CDTF">2018-12-04T02:39:00Z</dcterms:modified>
</cp:coreProperties>
</file>