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04" w:rsidRDefault="00174B04" w:rsidP="0017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174B04" w:rsidRDefault="00174B04" w:rsidP="0017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74B04" w:rsidRDefault="00174B04" w:rsidP="0017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174B04" w:rsidRDefault="00174B04" w:rsidP="00174B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174B04" w:rsidRDefault="00174B04" w:rsidP="00174B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174B04" w:rsidRDefault="00174B04" w:rsidP="00174B04">
      <w:pPr>
        <w:rPr>
          <w:sz w:val="28"/>
          <w:szCs w:val="28"/>
        </w:rPr>
      </w:pPr>
    </w:p>
    <w:p w:rsidR="00174B04" w:rsidRDefault="00174B04" w:rsidP="001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Тридцатая   сессия                                                         Третьего созыва  </w:t>
      </w:r>
    </w:p>
    <w:p w:rsidR="00174B04" w:rsidRDefault="00174B04" w:rsidP="00174B0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74B04" w:rsidRPr="00B02DB6" w:rsidRDefault="00174B04" w:rsidP="001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                           с. Казачье</w:t>
      </w:r>
    </w:p>
    <w:p w:rsidR="00174B04" w:rsidRDefault="00174B04" w:rsidP="0017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53">
        <w:rPr>
          <w:rFonts w:ascii="Times New Roman" w:hAnsi="Times New Roman" w:cs="Times New Roman"/>
          <w:b/>
          <w:sz w:val="28"/>
          <w:szCs w:val="28"/>
        </w:rPr>
        <w:t>Решение № 7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74B04" w:rsidRPr="00657153" w:rsidRDefault="00174B04" w:rsidP="00174B04">
      <w:pPr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«О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7153">
        <w:rPr>
          <w:rFonts w:ascii="Times New Roman" w:hAnsi="Times New Roman" w:cs="Times New Roman"/>
          <w:sz w:val="28"/>
          <w:szCs w:val="28"/>
        </w:rPr>
        <w:t xml:space="preserve"> МО «Казачье» на 2016 год»</w:t>
      </w:r>
    </w:p>
    <w:p w:rsidR="00174B04" w:rsidRPr="00657153" w:rsidRDefault="00174B04" w:rsidP="00174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Дума решила:</w:t>
      </w:r>
    </w:p>
    <w:p w:rsidR="00174B04" w:rsidRPr="00657153" w:rsidRDefault="00174B04" w:rsidP="00174B04">
      <w:pPr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 xml:space="preserve">Принять бюджет МО «Казачье» на 2016 год: 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 xml:space="preserve">Статья 1. </w:t>
      </w:r>
    </w:p>
    <w:p w:rsidR="00174B04" w:rsidRPr="00657153" w:rsidRDefault="00174B04" w:rsidP="00174B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2016 год:</w:t>
      </w:r>
    </w:p>
    <w:p w:rsidR="00174B04" w:rsidRPr="00657153" w:rsidRDefault="00174B04" w:rsidP="00174B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общий объем доходов бюджета МО «Казачье» в сумме  6463,7 тыс. руб., в том числе безвозмездные поступления в сумме  4799,7 тыс. руб.;</w:t>
      </w:r>
    </w:p>
    <w:p w:rsidR="00174B04" w:rsidRPr="00657153" w:rsidRDefault="00174B04" w:rsidP="00174B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общий объем расходов бюджета МО «Казачье»  в сумме 6546,7 тыс. руб.;</w:t>
      </w:r>
    </w:p>
    <w:p w:rsidR="00174B04" w:rsidRPr="00657153" w:rsidRDefault="00174B04" w:rsidP="00174B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размер дефицита бюджета МО «Казачье» в сумме 83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Установить, что доходы местного бюджета, поступающие в 2016 году формируются за счет: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1) доходов от следующих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сборов: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lastRenderedPageBreak/>
        <w:t>земельного налога - по нормативу 100%;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налога на имущество физических лиц - по нормативу 100%.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В бюджет МО «Казачье» зачисляются налоговые доходы от следующих федеральных налогов и сборов,</w:t>
      </w:r>
      <w:r w:rsidRPr="006571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7153">
        <w:rPr>
          <w:rFonts w:ascii="Times New Roman" w:hAnsi="Times New Roman" w:cs="Times New Roman"/>
          <w:sz w:val="28"/>
          <w:szCs w:val="28"/>
        </w:rPr>
        <w:t>в том числе налогов, предусмотренных специальными налоговыми режимами: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налога на доходы физических лиц – по нормативу 10 процентов;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 – по нормативу 75 процентов;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- по нормативу 50 процентов; 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государственные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В бюджет МО «Казачье» зачисляются налоговые доходы от следующих федеральных налогов и сборов,</w:t>
      </w:r>
      <w:r w:rsidRPr="006571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7153">
        <w:rPr>
          <w:rFonts w:ascii="Times New Roman" w:hAnsi="Times New Roman" w:cs="Times New Roman"/>
          <w:sz w:val="28"/>
          <w:szCs w:val="28"/>
        </w:rPr>
        <w:t>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ст. 58 и с п.4 ст.61,1 Бюджетного кодекса РФ.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В бюджет МО «Казачье» зачисляются налоговые доходы от федеральных налогов и сборов,</w:t>
      </w:r>
      <w:r w:rsidRPr="006571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7153">
        <w:rPr>
          <w:rFonts w:ascii="Times New Roman" w:hAnsi="Times New Roman" w:cs="Times New Roman"/>
          <w:sz w:val="28"/>
          <w:szCs w:val="28"/>
        </w:rPr>
        <w:t>в том числе от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 в соответствии со ст. 63 Бюджетного кодекса РФ.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lastRenderedPageBreak/>
        <w:t>Неналоговые доходы местных бюджетов формируются 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153">
        <w:rPr>
          <w:rFonts w:ascii="Times New Roman" w:hAnsi="Times New Roman" w:cs="Times New Roman"/>
          <w:sz w:val="28"/>
          <w:szCs w:val="28"/>
        </w:rPr>
        <w:t xml:space="preserve"> 41, 42 и 46 Бюджетного кодекса РФ, в том числе за счет: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 xml:space="preserve">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доходы от платных услуг, оказываемых муниципальными казенными учреждениями; 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плата за использование лесов, расположенных на землях, находящихся в муниципальной собственности - по нормативу 100 процентов;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плата за увеличение площади земельных участков, находящихся в частной собственности в результате перераспределения таких земельных участков и земельных участков, находящихся в муниципальной собственности - по нормативу 100 процентов;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плата по соглашениям об установлении сервитута, заключенным органом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- по нормативу 100 процентов;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плата за пользование водными объектами, находящимися в муниципальной собственности по нормативу 100 процентов;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</w:t>
      </w:r>
      <w:r w:rsidRPr="00657153">
        <w:rPr>
          <w:rFonts w:ascii="Times New Roman" w:hAnsi="Times New Roman" w:cs="Times New Roman"/>
          <w:sz w:val="28"/>
          <w:szCs w:val="28"/>
        </w:rPr>
        <w:lastRenderedPageBreak/>
        <w:t>если законодательством соответствующего субъекта Российской Федерации не установлено иное;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доходы от передачи в аренду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–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участков 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плата по соглашениям об установлении сервитута заключенным органами исполнительной власти субъектов Российской Федерации, государственными или муниципальными предприятиями, либо государственными или муниципальными учреждениями в отношении земельных участков, которые расположены на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В доходы местного бюджета относятся денежные взыскания (штрафы) за нарушение законодательства Российской Федерации: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за нарушение лесного законодательства, установленное на лесных участках, находящихся в муниципальной собственности в местный бюджет – по нормативу 100 процентов;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за нарушение водного законодательства, установленное на водных объектах, находящихся в муниципальной собственности в местный бюджет – по нормативу 100 процентов;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случае, если закупки товаров, работ, услуг осуществляются: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муниципальным заказчиком, действующим от имени сельского поселения в бюджет муниципального образования – по нормативу 100 процентов;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за нарушение законодательства Российской Федерации об автомобильных дорогах и о дорожной деятельности, устанавливающего: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правила перевозки крупногабаритных и тяжеловесных грузов по автомобильным дорогам общего пользования местного значения,- в местный по нормативу 100 процентов.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Суммы денежных взысканий (штрафов) за нарушение законодательства о налогах и сборах подлежат зачислению в бюджеты бюджетной системы Российской Федерации в следующем порядке: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 xml:space="preserve">суммы денежных взысканий (штрафов), исчисляемых из сумм налогов (сборов),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(сборам); 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суммы денежных взысканий (штрафов) за несоблюдение муниципальных правовых актов подлежат зачислению в местный бюджет МО «Казачье» - по нормативу 100 процентов.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lastRenderedPageBreak/>
        <w:t>Суммы денежных взысканий (штрафов) за нарушение бюджетного законодательства Российской Федерации (в части бюджета сельского поселения), а также денежных взысканий (штрафов) установленных правовыми актами органов местного самоуправления сельских поселений, подлежат зачислению соответственно в бюджет МО "Казачье".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 xml:space="preserve"> Суммы конфискаций, компенсаций и иные средства, в принудительном порядке изымаемые в доход сельских поселений, в соответствии с законодательством Российской Федерации и решениями судов, подлежат зачислению в бюджет МО "Казачье" по нормативу 100 процентов.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2) безвозмездных поступлений.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Статья 3. Учесть в местном бюджете на 2016 год поступление доходов по основным источникам в объеме согласно приложению 1.1 к настоящему Решению.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Статья 4. Утвердить перечень главных администраторов доходов местного бюджета на 2016 год согласно приложению 5.1 к настоящему Решению. Установить перечень главных администраторов источников финансирования дефицита бюджета МО «Казачье» согласно приложения № 7 к настоящему Решению.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Статья 5. Установить, что средства,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бюджета, от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Установить, что средства, полученные от приносящей доход деятельности, не могут направляться местными учреждениями на создание других организаций.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lastRenderedPageBreak/>
        <w:t>Статья 6. Утвердить распределение расходов местного бюджета на 2016 год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4.1 к настоящему Решению.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Статья 7. Учесть в расходах местного бюджета размер резервного фонда в объеме 15 тыс. рублей или не более 3 процентов от объема доходов без учета финансовой помощи.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Статья 8. Утвердить распределение расходов местного бюджета на 2016 год по разделам, подразделам, целевым статьям расходов, видам расходов, ведомственной классификации расходов бюджетов Российской Федерации согласно приложению 4.1 к настоящему Решению.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Статья 9. В ходе исполнения настоящего Решения по представлению администрацией муниципального образования «Казачье» вносятся изменения: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1) ведомственную, функциональную и экономическую структуры расходов местного бюджета, – в случае передачи полномочий по финансированию отдельных учреждений, мероприятий и расходов;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2) ведомственную, функциональную и экономическую структуры расходов местного бюджета – в случае образования в ходе исполнения местного бюджета на 2016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3) Экономическую структуру расходов местного бюджета - в случае образования в ходе исполнения местного бюджета на 2016 год экономия по отдельным статьям экономической классификации расходов;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Ведомственную, функциональную и экономическую структуры расходов местного бюджета.  - На сумму остатков средств местного бюджета на 1 января 2016 года на счетах бюджетополучателей, финансируемых из местного бюджета и в иных случаях, возникающих при исполнении бюджета поселения.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Функциональную и экономическую структуру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lastRenderedPageBreak/>
        <w:t>Ведомственную, функциональную и экономическую структуру расходов местного бюджета 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Статья 10. Установить, что заключение и оплата местными учреждениями и органами местного самоуправления муниципального образования договоров исполнение, которых осуществляется за счет средств местного бюджета. Производятся в пределах утвержденных им лимитов, бюджетных обязательств,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2016 год.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 xml:space="preserve">Статья 11.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</w:t>
      </w:r>
      <w:r w:rsidRPr="00657153">
        <w:rPr>
          <w:rFonts w:ascii="Times New Roman" w:hAnsi="Times New Roman" w:cs="Times New Roman"/>
          <w:sz w:val="28"/>
          <w:szCs w:val="28"/>
        </w:rPr>
        <w:lastRenderedPageBreak/>
        <w:t xml:space="preserve">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 xml:space="preserve">Бюджет исполняется на основе единства кассы и подведомственности расходов. Кассовое обслуживание исполнения бюджета осуществляется Федеральным казначейством по соглашению. 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Статья 12.1. Установить предельный объем муниципального долга на 2016 год в размере 83,0 тыс. рублей.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 xml:space="preserve">             12.2. Установить верхний предел муниципального долга МО «Казачье» по состоянию на 1 января 2017 года в размере 83,0 тыс. руб., в том числе верхний предел долга по муниципальным гарантиям -0тыс. руб.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Статья 12.3. Установить предельный объем расходов на обслуживание муниципального долга на 2016 год в размере 0 рублей.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Статья 13. Настоящее Решение вступает в силу со дня его официального опубликования, но не ранее 1 января 2016 года.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sz w:val="28"/>
          <w:szCs w:val="28"/>
        </w:rPr>
        <w:t>Статья 14. Опубликовать настоящее Решение в муниципальном Вестнике.</w:t>
      </w:r>
    </w:p>
    <w:p w:rsidR="00174B04" w:rsidRPr="00657153" w:rsidRDefault="00174B04" w:rsidP="0017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B04" w:rsidRPr="00657153" w:rsidRDefault="00174B04" w:rsidP="00174B04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4B04" w:rsidRPr="00657153" w:rsidRDefault="00174B04" w:rsidP="00174B04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629" w:rsidRDefault="00174B04" w:rsidP="00174B04">
      <w:r w:rsidRPr="00657153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Т.С.Пушкарева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B04"/>
    <w:rsid w:val="00174B04"/>
    <w:rsid w:val="00295B85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4B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4B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2461</Words>
  <Characters>14030</Characters>
  <Application>Microsoft Office Word</Application>
  <DocSecurity>0</DocSecurity>
  <Lines>116</Lines>
  <Paragraphs>32</Paragraphs>
  <ScaleCrop>false</ScaleCrop>
  <Company>Microsoft</Company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2016-01-06T01:47:00Z</dcterms:created>
  <dcterms:modified xsi:type="dcterms:W3CDTF">2016-01-06T01:47:00Z</dcterms:modified>
</cp:coreProperties>
</file>