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620B" w14:textId="4D5A260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28.03.2024г. №30</w:t>
      </w:r>
    </w:p>
    <w:p w14:paraId="59F801C8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1A6941EE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53130CFE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1CE65BB2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4C5872F6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783F2327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29347C91" w14:textId="77777777" w:rsidR="00F010DF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015AD353" w14:textId="77777777" w:rsidR="00F010DF" w:rsidRPr="009345B1" w:rsidRDefault="00F010DF" w:rsidP="00F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БЮДЖЕТ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«КАЗАЧЬЕ»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ПЛАНОВЫЙ ПЕРИОД 2025 И 2026 ГОДОВ</w:t>
      </w:r>
    </w:p>
    <w:p w14:paraId="1469BEDE" w14:textId="77777777" w:rsidR="00F010DF" w:rsidRPr="009345B1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C0877" w14:textId="77777777" w:rsidR="00F010DF" w:rsidRPr="007D65BD" w:rsidRDefault="00F010DF" w:rsidP="00F010DF">
      <w:pPr>
        <w:spacing w:after="200" w:line="276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с Уставом муниципального образования «Казачье», дума</w:t>
      </w:r>
    </w:p>
    <w:p w14:paraId="296D9CF4" w14:textId="77777777" w:rsidR="00F010DF" w:rsidRPr="009345B1" w:rsidRDefault="00F010DF" w:rsidP="00F010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B0505" w14:textId="77777777" w:rsidR="00F010DF" w:rsidRPr="009345B1" w:rsidRDefault="00F010DF" w:rsidP="00F010D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45B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66C7C7E" w14:textId="77777777" w:rsidR="00F010DF" w:rsidRPr="009345B1" w:rsidRDefault="00F010DF" w:rsidP="00F010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ECC30B" w14:textId="77777777" w:rsidR="00365B2D" w:rsidRDefault="00365B2D" w:rsidP="00365B2D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Думы №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г. "О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"Казачье"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07033BA4" w14:textId="77777777" w:rsidR="00365B2D" w:rsidRPr="007D65BD" w:rsidRDefault="00365B2D" w:rsidP="00365B2D">
      <w:pPr>
        <w:spacing w:after="0" w:line="276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>1.1 Пункт 1 статьи 1изложить в следующей редакции:</w:t>
      </w:r>
    </w:p>
    <w:p w14:paraId="2213B05D" w14:textId="77777777" w:rsidR="00365B2D" w:rsidRPr="007D65BD" w:rsidRDefault="00365B2D" w:rsidP="00365B2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  «1. Утвердить основные характеристики местного бюджета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"Казачье" </w:t>
      </w:r>
      <w:r w:rsidRPr="007D65BD">
        <w:rPr>
          <w:rFonts w:ascii="Arial" w:eastAsia="Calibri" w:hAnsi="Arial" w:cs="Arial"/>
          <w:sz w:val="24"/>
          <w:szCs w:val="24"/>
        </w:rPr>
        <w:t>на 202</w:t>
      </w:r>
      <w:r>
        <w:rPr>
          <w:rFonts w:ascii="Arial" w:eastAsia="Calibri" w:hAnsi="Arial" w:cs="Arial"/>
          <w:sz w:val="24"/>
          <w:szCs w:val="24"/>
        </w:rPr>
        <w:t>4</w:t>
      </w:r>
      <w:r w:rsidRPr="007D65BD">
        <w:rPr>
          <w:rFonts w:ascii="Arial" w:eastAsia="Calibri" w:hAnsi="Arial" w:cs="Arial"/>
          <w:sz w:val="24"/>
          <w:szCs w:val="24"/>
        </w:rPr>
        <w:t xml:space="preserve"> год:</w:t>
      </w:r>
    </w:p>
    <w:p w14:paraId="68619296" w14:textId="77777777" w:rsidR="00365B2D" w:rsidRPr="007D65BD" w:rsidRDefault="00365B2D" w:rsidP="00365B2D">
      <w:pPr>
        <w:spacing w:after="20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общий объем доходов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 xml:space="preserve">20 864 700,0 </w:t>
      </w:r>
      <w:r w:rsidRPr="007D65BD">
        <w:rPr>
          <w:rFonts w:ascii="Arial" w:eastAsia="Calibri" w:hAnsi="Arial" w:cs="Arial"/>
          <w:sz w:val="24"/>
          <w:szCs w:val="24"/>
        </w:rPr>
        <w:t xml:space="preserve">руб., в том числе безвозмездные поступления в сумме </w:t>
      </w:r>
      <w:r>
        <w:rPr>
          <w:rFonts w:ascii="Arial" w:eastAsia="Calibri" w:hAnsi="Arial" w:cs="Arial"/>
          <w:sz w:val="24"/>
          <w:szCs w:val="24"/>
        </w:rPr>
        <w:t>19198600,0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0241642E" w14:textId="77777777" w:rsidR="00365B2D" w:rsidRPr="007D65BD" w:rsidRDefault="00365B2D" w:rsidP="00365B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    общий объем расходов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>21198638,96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21ACEA77" w14:textId="77777777" w:rsidR="00365B2D" w:rsidRPr="007D65BD" w:rsidRDefault="00365B2D" w:rsidP="00365B2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размер дефицита местного бюджета в сумме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333938,96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рублей, или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20,04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0760215" w14:textId="374C8124" w:rsidR="00365B2D" w:rsidRPr="00365B2D" w:rsidRDefault="00365B2D" w:rsidP="00365B2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пределах суммы снижения остатка средств на счетах по учету средств местного бюджета в объеме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250638,96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руб.</w:t>
      </w:r>
    </w:p>
    <w:p w14:paraId="3A3A9C2D" w14:textId="77777777" w:rsidR="00365B2D" w:rsidRDefault="00365B2D" w:rsidP="00365B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1.1, 3.1, 4.1 Решения Думы 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приложений 1, 2, 3 настоящего Решения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862BD5" w14:textId="77777777" w:rsidR="00365B2D" w:rsidRDefault="00365B2D" w:rsidP="00365B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 Настоящее Решение вступает в силу с момента подписания.</w:t>
      </w:r>
    </w:p>
    <w:p w14:paraId="47F9D8A1" w14:textId="77777777" w:rsidR="00F010DF" w:rsidRDefault="00F010DF" w:rsidP="00F010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56F8715A" w14:textId="77777777" w:rsidR="00F010DF" w:rsidRDefault="00F010DF" w:rsidP="00F010DF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42173DF" w14:textId="77777777" w:rsidR="00F010DF" w:rsidRDefault="00F010DF" w:rsidP="00F010D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6266F43F" w14:textId="77777777" w:rsidR="00F010DF" w:rsidRDefault="00F010DF" w:rsidP="00F010D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22B5049B" w14:textId="77777777" w:rsidR="00F010DF" w:rsidRDefault="00F010DF" w:rsidP="00F010D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Т.С. Пушкарева</w:t>
      </w:r>
    </w:p>
    <w:p w14:paraId="157E817B" w14:textId="77777777" w:rsidR="00F010DF" w:rsidRDefault="00F010DF" w:rsidP="00F010DF"/>
    <w:p w14:paraId="491B9565" w14:textId="77777777" w:rsidR="00F010DF" w:rsidRPr="00CC14F2" w:rsidRDefault="00F010DF" w:rsidP="00F010DF">
      <w:pPr>
        <w:tabs>
          <w:tab w:val="left" w:pos="9432"/>
        </w:tabs>
        <w:ind w:left="567" w:right="623"/>
        <w:jc w:val="center"/>
        <w:rPr>
          <w:b/>
          <w:sz w:val="28"/>
          <w:szCs w:val="28"/>
        </w:rPr>
      </w:pPr>
      <w:r w:rsidRPr="00CC14F2">
        <w:rPr>
          <w:b/>
          <w:sz w:val="28"/>
          <w:szCs w:val="28"/>
        </w:rPr>
        <w:t>ПОЯСНИТЕЛЬНАЯ ЗАПИСКА</w:t>
      </w:r>
    </w:p>
    <w:p w14:paraId="22C741C4" w14:textId="2099672A" w:rsidR="00F010DF" w:rsidRPr="00F010DF" w:rsidRDefault="00F010DF" w:rsidP="00F010DF">
      <w:pPr>
        <w:tabs>
          <w:tab w:val="left" w:pos="9432"/>
        </w:tabs>
        <w:ind w:right="623"/>
        <w:jc w:val="center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К решению Думы № от 28 марта 2024 года «О внесении изменений в бюджет муниципального образования «Казачье» на 2024 год и на плановый период 2025–2026  годов.</w:t>
      </w:r>
    </w:p>
    <w:p w14:paraId="20E673BF" w14:textId="5B39D736" w:rsidR="00F010DF" w:rsidRPr="00F010DF" w:rsidRDefault="00F010DF" w:rsidP="00F010DF">
      <w:pPr>
        <w:tabs>
          <w:tab w:val="left" w:pos="9432"/>
        </w:tabs>
        <w:ind w:left="11" w:right="-284" w:hanging="11"/>
        <w:jc w:val="center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ДОХОДЫ</w:t>
      </w:r>
    </w:p>
    <w:p w14:paraId="403FA990" w14:textId="736DF22E" w:rsidR="00F010DF" w:rsidRPr="00F010DF" w:rsidRDefault="00F010DF" w:rsidP="00F010DF">
      <w:pPr>
        <w:tabs>
          <w:tab w:val="center" w:pos="5174"/>
          <w:tab w:val="left" w:pos="9432"/>
        </w:tabs>
        <w:ind w:left="11" w:right="-284" w:firstLine="698"/>
        <w:jc w:val="both"/>
        <w:rPr>
          <w:rFonts w:ascii="Arial" w:hAnsi="Arial" w:cs="Arial"/>
          <w:bCs/>
          <w:noProof/>
          <w:spacing w:val="-10"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 xml:space="preserve">В связи с планируемым поступлением </w:t>
      </w:r>
      <w:r w:rsidRPr="00F010DF">
        <w:rPr>
          <w:rFonts w:ascii="Arial" w:hAnsi="Arial" w:cs="Arial"/>
          <w:bCs/>
          <w:noProof/>
          <w:spacing w:val="-10"/>
          <w:sz w:val="24"/>
          <w:szCs w:val="24"/>
        </w:rPr>
        <w:t xml:space="preserve">субсидий из областного бюджета местным бюджетам на финансовую поддержку реализации инициативных проектов </w:t>
      </w:r>
      <w:r w:rsidRPr="00F010DF">
        <w:rPr>
          <w:rFonts w:ascii="Arial" w:hAnsi="Arial" w:cs="Arial"/>
          <w:bCs/>
          <w:sz w:val="24"/>
          <w:szCs w:val="24"/>
        </w:rPr>
        <w:t>увеличена плановая сумма по безвозмездным поступлениям на 572400,00 руб.</w:t>
      </w:r>
    </w:p>
    <w:p w14:paraId="6558BE18" w14:textId="77777777" w:rsidR="00F010DF" w:rsidRPr="00F010DF" w:rsidRDefault="00F010DF" w:rsidP="00F010DF">
      <w:pPr>
        <w:tabs>
          <w:tab w:val="center" w:pos="5174"/>
          <w:tab w:val="left" w:pos="9432"/>
        </w:tabs>
        <w:ind w:left="11" w:right="-284" w:firstLine="698"/>
        <w:jc w:val="center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РАСХОДЫ</w:t>
      </w:r>
    </w:p>
    <w:p w14:paraId="3E44E638" w14:textId="270505F7" w:rsidR="00F010DF" w:rsidRPr="00F010DF" w:rsidRDefault="00F010DF" w:rsidP="00F010DF">
      <w:pPr>
        <w:tabs>
          <w:tab w:val="left" w:pos="9432"/>
        </w:tabs>
        <w:ind w:left="11" w:right="-284" w:firstLine="698"/>
        <w:jc w:val="both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В связи со снижением остатков средств на счетах по учету средств местного бюджета в объеме 250638,96 рублей по состоянию на 01.01.2024 года, а также в вязи с планируемым поступлением целевых субсидий плановая сумма по расходам увеличена и составит 21198638,96 руб.</w:t>
      </w:r>
    </w:p>
    <w:p w14:paraId="7440CA62" w14:textId="06C292B3" w:rsidR="00F010DF" w:rsidRPr="00F010DF" w:rsidRDefault="00F010DF" w:rsidP="00F010DF">
      <w:pPr>
        <w:tabs>
          <w:tab w:val="left" w:pos="9432"/>
        </w:tabs>
        <w:ind w:left="11" w:right="-284" w:firstLine="698"/>
        <w:jc w:val="both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Раздел 0409 «Дорожное хозяйство (дорожные фонды)» увеличен на 2967864,47 руб. по следующим КБК:</w:t>
      </w:r>
    </w:p>
    <w:p w14:paraId="5EEAA38C" w14:textId="3AA3551D" w:rsidR="00F010DF" w:rsidRPr="00F010DF" w:rsidRDefault="00F010DF" w:rsidP="00F010DF">
      <w:pPr>
        <w:tabs>
          <w:tab w:val="left" w:pos="9432"/>
        </w:tabs>
        <w:ind w:left="11" w:right="-284" w:hanging="11"/>
        <w:jc w:val="both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>КБК 02404097908002226244</w:t>
      </w:r>
    </w:p>
    <w:p w14:paraId="6A912B77" w14:textId="6FBBBE39" w:rsidR="00F010DF" w:rsidRPr="00F010DF" w:rsidRDefault="00F010DF" w:rsidP="00F010DF">
      <w:pPr>
        <w:tabs>
          <w:tab w:val="left" w:pos="9432"/>
        </w:tabs>
        <w:ind w:left="11" w:right="-284" w:hanging="11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 xml:space="preserve">            Раздел 0503 «Благоустройство» увеличен на 30150,0 руб., по следующим КБК:</w:t>
      </w:r>
    </w:p>
    <w:p w14:paraId="7586450E" w14:textId="718298D1" w:rsidR="00F010DF" w:rsidRPr="00F010DF" w:rsidRDefault="00F010DF" w:rsidP="00F010DF">
      <w:pPr>
        <w:tabs>
          <w:tab w:val="left" w:pos="9432"/>
        </w:tabs>
        <w:ind w:left="11" w:right="-284" w:hanging="11"/>
        <w:rPr>
          <w:rFonts w:ascii="Arial" w:hAnsi="Arial" w:cs="Arial"/>
          <w:bCs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 xml:space="preserve">            КБК 02405038018002226244  30150,0 руб.;</w:t>
      </w:r>
    </w:p>
    <w:p w14:paraId="3B142412" w14:textId="77777777" w:rsidR="00F010DF" w:rsidRPr="00F010DF" w:rsidRDefault="00F010DF" w:rsidP="00F010DF">
      <w:pPr>
        <w:tabs>
          <w:tab w:val="center" w:pos="5174"/>
          <w:tab w:val="left" w:pos="9432"/>
        </w:tabs>
        <w:ind w:left="11" w:right="-284" w:firstLine="698"/>
        <w:jc w:val="both"/>
        <w:rPr>
          <w:rFonts w:ascii="Arial" w:hAnsi="Arial" w:cs="Arial"/>
          <w:noProof/>
          <w:spacing w:val="-10"/>
          <w:sz w:val="24"/>
          <w:szCs w:val="24"/>
        </w:rPr>
      </w:pPr>
      <w:r w:rsidRPr="00F010DF">
        <w:rPr>
          <w:rFonts w:ascii="Arial" w:hAnsi="Arial" w:cs="Arial"/>
          <w:bCs/>
          <w:sz w:val="24"/>
          <w:szCs w:val="24"/>
        </w:rPr>
        <w:t xml:space="preserve">   Раздел 0801 «Культура» увеличен на 636000 руб., за счет планируемого поступления </w:t>
      </w:r>
      <w:r w:rsidRPr="00F010DF">
        <w:rPr>
          <w:rFonts w:ascii="Arial" w:hAnsi="Arial" w:cs="Arial"/>
          <w:bCs/>
          <w:noProof/>
          <w:spacing w:val="-10"/>
          <w:sz w:val="24"/>
          <w:szCs w:val="24"/>
        </w:rPr>
        <w:t>субсидии из областного бюджета местным бюджетам на финансовую поддержку реализации инициативных проектов</w:t>
      </w:r>
      <w:r w:rsidRPr="00F010DF">
        <w:rPr>
          <w:rFonts w:ascii="Arial" w:hAnsi="Arial" w:cs="Arial"/>
          <w:color w:val="000000"/>
          <w:sz w:val="24"/>
          <w:szCs w:val="24"/>
        </w:rPr>
        <w:t>,</w:t>
      </w:r>
      <w:r w:rsidRPr="00F010DF">
        <w:rPr>
          <w:rFonts w:ascii="Arial" w:hAnsi="Arial" w:cs="Arial"/>
          <w:noProof/>
          <w:spacing w:val="-10"/>
          <w:sz w:val="24"/>
          <w:szCs w:val="24"/>
        </w:rPr>
        <w:t xml:space="preserve"> по следующим КБК:</w:t>
      </w:r>
    </w:p>
    <w:p w14:paraId="0EB8954B" w14:textId="77777777" w:rsidR="00F010DF" w:rsidRPr="00F010DF" w:rsidRDefault="00F010DF" w:rsidP="00F010DF">
      <w:pPr>
        <w:tabs>
          <w:tab w:val="center" w:pos="5174"/>
          <w:tab w:val="left" w:pos="9432"/>
        </w:tabs>
        <w:ind w:left="11" w:right="-284" w:firstLine="698"/>
        <w:jc w:val="both"/>
        <w:rPr>
          <w:rFonts w:ascii="Arial" w:hAnsi="Arial" w:cs="Arial"/>
          <w:noProof/>
          <w:spacing w:val="-10"/>
          <w:sz w:val="24"/>
          <w:szCs w:val="24"/>
        </w:rPr>
      </w:pPr>
      <w:r w:rsidRPr="00F010DF">
        <w:rPr>
          <w:rFonts w:ascii="Arial" w:hAnsi="Arial" w:cs="Arial"/>
          <w:noProof/>
          <w:spacing w:val="-10"/>
          <w:sz w:val="24"/>
          <w:szCs w:val="24"/>
        </w:rPr>
        <w:t>КБК 02408017140472380612.</w:t>
      </w:r>
    </w:p>
    <w:p w14:paraId="5A440E0D" w14:textId="77777777" w:rsidR="00F010DF" w:rsidRPr="00CC14F2" w:rsidRDefault="00F010DF" w:rsidP="00F010DF">
      <w:pPr>
        <w:tabs>
          <w:tab w:val="left" w:pos="9432"/>
        </w:tabs>
        <w:ind w:left="11" w:right="-284" w:hanging="11"/>
        <w:jc w:val="both"/>
        <w:rPr>
          <w:sz w:val="28"/>
          <w:szCs w:val="28"/>
        </w:rPr>
      </w:pPr>
    </w:p>
    <w:p w14:paraId="7FDBDE36" w14:textId="77777777" w:rsidR="00F010DF" w:rsidRPr="00CC14F2" w:rsidRDefault="00F010DF" w:rsidP="00F010DF">
      <w:pPr>
        <w:tabs>
          <w:tab w:val="left" w:pos="9432"/>
        </w:tabs>
        <w:ind w:left="11" w:right="-284" w:hanging="11"/>
        <w:jc w:val="both"/>
        <w:rPr>
          <w:sz w:val="28"/>
          <w:szCs w:val="28"/>
        </w:rPr>
      </w:pPr>
    </w:p>
    <w:p w14:paraId="11371B38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2F"/>
    <w:rsid w:val="001B6E2F"/>
    <w:rsid w:val="00365B2D"/>
    <w:rsid w:val="005F5CC5"/>
    <w:rsid w:val="006E647A"/>
    <w:rsid w:val="00CB5F1E"/>
    <w:rsid w:val="00F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B24B"/>
  <w15:chartTrackingRefBased/>
  <w15:docId w15:val="{DDAAA384-77A7-46A0-A846-677F564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D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B6E2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2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2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E2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2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E2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E2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2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2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6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6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6E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E2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E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B6E2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B6E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B6E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6E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6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6E2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6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B6E2F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6E2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B6E2F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1B6E2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B6E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B6E2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B6E2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F0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2024-03-29T03:37:00Z</dcterms:created>
  <dcterms:modified xsi:type="dcterms:W3CDTF">2024-03-29T07:21:00Z</dcterms:modified>
</cp:coreProperties>
</file>