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9E36" w14:textId="21405CF0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29.10.2021г. №13</w:t>
      </w:r>
      <w:r>
        <w:rPr>
          <w:rFonts w:ascii="Arial" w:hAnsi="Arial" w:cs="Arial"/>
          <w:b/>
          <w:sz w:val="32"/>
          <w:szCs w:val="32"/>
        </w:rPr>
        <w:t>5</w:t>
      </w:r>
    </w:p>
    <w:p w14:paraId="4E1554D5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36459B4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BD21E90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6EB61CA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2F13564E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3E2B299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AEA5D43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AE487F5" w14:textId="77777777" w:rsidR="00F1120F" w:rsidRPr="00F1120F" w:rsidRDefault="00F1120F" w:rsidP="00F11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120F">
        <w:rPr>
          <w:rFonts w:ascii="Arial" w:hAnsi="Arial" w:cs="Arial"/>
          <w:b/>
          <w:bCs/>
          <w:sz w:val="32"/>
          <w:szCs w:val="32"/>
        </w:rPr>
        <w:t>О ВНЕСЕНИИ ИЗМЕНЕНИЙ В БЮДЖЕТ МО «КАЗАЧЬЕ» НА 2021 ГОД</w:t>
      </w:r>
    </w:p>
    <w:p w14:paraId="7C4072DB" w14:textId="77777777" w:rsidR="00F1120F" w:rsidRPr="00F1120F" w:rsidRDefault="00F1120F" w:rsidP="00F112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8325E2" w14:textId="14FD85D4" w:rsidR="00F1120F" w:rsidRPr="00F1120F" w:rsidRDefault="00F1120F" w:rsidP="00F1120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 xml:space="preserve">В связи с увеличением </w:t>
      </w:r>
      <w:r>
        <w:rPr>
          <w:rFonts w:ascii="Arial" w:hAnsi="Arial" w:cs="Arial"/>
          <w:sz w:val="24"/>
          <w:szCs w:val="24"/>
        </w:rPr>
        <w:t>плановых сумм дотаций на сбалансированность бюджетов поселений из бюджета муниципального района</w:t>
      </w:r>
      <w:r w:rsidRPr="00F1120F">
        <w:rPr>
          <w:rFonts w:ascii="Arial" w:hAnsi="Arial" w:cs="Arial"/>
          <w:sz w:val="24"/>
          <w:szCs w:val="24"/>
        </w:rPr>
        <w:t>, а также в целях корректировки плановых сумм доходов и расходов бюджета МО "Казачье", в соответствии с Уставом муниципального образования «Казачье», Дума</w:t>
      </w:r>
    </w:p>
    <w:p w14:paraId="75511F59" w14:textId="77777777" w:rsidR="00F1120F" w:rsidRPr="00F1120F" w:rsidRDefault="00F1120F" w:rsidP="00F1120F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442C87C7" w14:textId="77777777" w:rsidR="00F1120F" w:rsidRPr="00F1120F" w:rsidRDefault="00F1120F" w:rsidP="00F1120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1120F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7B61AD3D" w14:textId="77777777" w:rsidR="00F1120F" w:rsidRPr="00F1120F" w:rsidRDefault="00F1120F" w:rsidP="00F1120F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6D3FF618" w14:textId="77777777" w:rsidR="00F1120F" w:rsidRPr="00F1120F" w:rsidRDefault="00F1120F" w:rsidP="00F112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1.1Внести изменения в решение Думы №102 от 25.12.2020г. "О бюджете МО "Казачье" на 2021 год и плановый период 2022 и 2023 годов в доходную часть бюджета и ведомственную структуру расходов согласно Приложениям 1, 2 к настоящему Решению.</w:t>
      </w:r>
    </w:p>
    <w:p w14:paraId="49D0D727" w14:textId="77777777" w:rsidR="00F1120F" w:rsidRPr="00F1120F" w:rsidRDefault="00F1120F" w:rsidP="00F1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bCs/>
          <w:kern w:val="2"/>
          <w:sz w:val="24"/>
          <w:szCs w:val="24"/>
        </w:rPr>
        <w:t>2.</w:t>
      </w:r>
      <w:r w:rsidRPr="00F1120F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064E7ED2" w14:textId="77777777" w:rsidR="00F1120F" w:rsidRDefault="00F1120F" w:rsidP="00F112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63F644" w14:textId="77777777" w:rsidR="00F1120F" w:rsidRDefault="00F1120F" w:rsidP="00F1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EB361D" w14:textId="77777777" w:rsidR="00F1120F" w:rsidRDefault="00F1120F" w:rsidP="00F1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87E534" w14:textId="77777777" w:rsidR="00F1120F" w:rsidRDefault="00F1120F" w:rsidP="00F112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70E0AB" w14:textId="77777777" w:rsidR="00F1120F" w:rsidRDefault="00F1120F" w:rsidP="00F112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C67E5B8" w14:textId="77777777" w:rsidR="00F1120F" w:rsidRDefault="00F1120F" w:rsidP="00F112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8E4CFBC" w14:textId="77777777" w:rsidR="00F1120F" w:rsidRDefault="00F1120F" w:rsidP="00F11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36D5FC9" w14:textId="77777777" w:rsidR="00FF383A" w:rsidRDefault="00FF383A"/>
    <w:sectPr w:rsidR="00F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3A"/>
    <w:rsid w:val="00F1120F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232"/>
  <w15:chartTrackingRefBased/>
  <w15:docId w15:val="{4B8D19B6-EA95-415E-AE84-2C16631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2021-10-29T07:10:00Z</dcterms:created>
  <dcterms:modified xsi:type="dcterms:W3CDTF">2021-10-29T07:14:00Z</dcterms:modified>
</cp:coreProperties>
</file>