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11.01.2021г. №2</w:t>
      </w: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E43271" w:rsidRDefault="00E43271" w:rsidP="00E432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43271" w:rsidRDefault="00E43271" w:rsidP="00E432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 УЧРЕЖДЕНИЯ</w:t>
      </w:r>
    </w:p>
    <w:p w:rsidR="00E43271" w:rsidRDefault="00E43271" w:rsidP="00E432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3271" w:rsidRDefault="00E43271" w:rsidP="00E43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 учетную политику по бухгалтерскому учету на 2021</w:t>
      </w:r>
      <w:r w:rsidR="00C46A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 по Администрации МО «Казачье»</w:t>
      </w:r>
      <w:bookmarkStart w:id="1" w:name="_GoBack"/>
      <w:bookmarkEnd w:id="1"/>
    </w:p>
    <w:p w:rsidR="00E43271" w:rsidRDefault="00E43271" w:rsidP="00E4327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1.Порядок ведения учета.</w:t>
      </w:r>
    </w:p>
    <w:p w:rsidR="00E43271" w:rsidRDefault="00E43271" w:rsidP="00E432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Бухгалтерский учет в учреждении ведется бухгалтерией.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1.2.Учреждение ведет учет ручным и компьютерным способом с использованием бухгалтерских программ.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Учреждение использует рабочий план счетов (приложение № 1)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E43271" w:rsidRDefault="00E43271" w:rsidP="00E4327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2.Учетные документы.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(приложение №2)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 Порядок представления отчетности в бухгалтерию: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табеля учета рабочего времени не позднее</w:t>
      </w:r>
      <w:r w:rsidR="00C46A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25-го числа отчетного</w:t>
      </w:r>
      <w:r w:rsidR="00C46A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месяца;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отчеты материально-ответственных лиц не позднее 1 числа следующего за отчетным месяцем;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сведения по электроэнергии не позднее 25 числа текущего месяца.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2.4 Все учетные документы хранятся в учреждении в течени</w:t>
      </w:r>
      <w:proofErr w:type="gramStart"/>
      <w:r>
        <w:rPr>
          <w:rFonts w:ascii="Arial" w:eastAsia="Times New Roman" w:hAnsi="Arial" w:cs="Arial"/>
          <w:sz w:val="24"/>
          <w:szCs w:val="24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пяти лет, расчетные ведомости –в течении 75 лет.</w:t>
      </w:r>
    </w:p>
    <w:p w:rsidR="00E43271" w:rsidRDefault="00E43271" w:rsidP="00E4327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3.Организация бухгалтерского учета.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 Бухгалтерский учет в учреждении осуществляется бухгалтерией</w:t>
      </w:r>
      <w:r w:rsidR="00C46A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Администрации МО «Казачье»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 Создать постоянно действующую инвентаризационную комиссию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</w:rPr>
        <w:t>риложение №3)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>
        <w:rPr>
          <w:rFonts w:ascii="Arial" w:eastAsia="Times New Roman" w:hAnsi="Arial" w:cs="Arial"/>
          <w:sz w:val="24"/>
          <w:szCs w:val="24"/>
        </w:rPr>
        <w:t>ля проведения внезапной ревизии денежных средств создать комиссию</w:t>
      </w:r>
      <w:r w:rsidR="00C46A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(приложение №3)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сумму выдаваемую в подотчет в размере 60000 рублей, срок выдачи – в течении месяца.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список подотчетных лиц, имеющих право на получение подотчетных сумм с указанием их направления и использования по каждому подотчетному лицу.</w:t>
      </w:r>
    </w:p>
    <w:p w:rsidR="00E43271" w:rsidRDefault="00E43271" w:rsidP="00E43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(приложение №4)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3.7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бланкам строгой отчетности относить бланки трудовых книжек, доверенности.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твердить право подписи доверенностей на получение товарно-материальных ценностей: Пушкарева Т.С. - Глава администрации</w:t>
      </w:r>
    </w:p>
    <w:p w:rsidR="00E43271" w:rsidRDefault="00C46AEF" w:rsidP="00E432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3271">
        <w:rPr>
          <w:rFonts w:ascii="Arial" w:eastAsia="Times New Roman" w:hAnsi="Arial" w:cs="Arial"/>
          <w:sz w:val="24"/>
          <w:szCs w:val="24"/>
        </w:rPr>
        <w:t>Тураева Н.Г..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3271">
        <w:rPr>
          <w:rFonts w:ascii="Arial" w:eastAsia="Times New Roman" w:hAnsi="Arial" w:cs="Arial"/>
          <w:sz w:val="24"/>
          <w:szCs w:val="24"/>
        </w:rPr>
        <w:t>– главный бухгалтер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У</w:t>
      </w:r>
      <w:proofErr w:type="gramEnd"/>
      <w:r>
        <w:rPr>
          <w:rFonts w:ascii="Arial" w:eastAsia="Times New Roman" w:hAnsi="Arial" w:cs="Arial"/>
          <w:sz w:val="24"/>
          <w:szCs w:val="24"/>
        </w:rPr>
        <w:t>становить срок использования доверенностей в течении 30 дней, срок отчетности за доверенность в течении 5 дней.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3.10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4.Методика бухгалтерского учета.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о объектам основных средств амортизация, в целях бюджетного учета, начислять в следующем порядке: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 объекты основных средств стоимостью от 3000 до 20000 рублей включительно амортизация начисляется в размере 100% балансовой стоимости </w:t>
      </w:r>
      <w:proofErr w:type="gramStart"/>
      <w:r>
        <w:rPr>
          <w:rFonts w:ascii="Arial" w:eastAsia="Times New Roman" w:hAnsi="Arial" w:cs="Arial"/>
          <w:sz w:val="24"/>
          <w:szCs w:val="24"/>
        </w:rPr>
        <w:t>при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выдачи объекта в эксплуатацию;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объекты основных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ст</w:t>
      </w:r>
      <w:proofErr w:type="gramEnd"/>
      <w:r>
        <w:rPr>
          <w:rFonts w:ascii="Arial" w:eastAsia="Times New Roman" w:hAnsi="Arial" w:cs="Arial"/>
          <w:sz w:val="24"/>
          <w:szCs w:val="24"/>
        </w:rPr>
        <w:t>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>
        <w:rPr>
          <w:rFonts w:ascii="Arial" w:eastAsia="Times New Roman" w:hAnsi="Arial" w:cs="Arial"/>
          <w:sz w:val="24"/>
          <w:szCs w:val="24"/>
        </w:rPr>
        <w:t>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E43271" w:rsidRDefault="00E43271" w:rsidP="00E43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 Фактическая стоимость израсходованных материалов списывается на расходы по средней себестоимости.</w:t>
      </w:r>
    </w:p>
    <w:p w:rsidR="00E43271" w:rsidRDefault="00E43271" w:rsidP="00E43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3271" w:rsidRDefault="00E43271" w:rsidP="00E43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43271" w:rsidRDefault="00E43271" w:rsidP="00E43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43271" w:rsidRDefault="00E43271" w:rsidP="00E4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E43271" w:rsidRDefault="00E43271" w:rsidP="00E43271"/>
    <w:p w:rsidR="00E43271" w:rsidRDefault="00E43271" w:rsidP="00E43271"/>
    <w:p w:rsidR="00E43271" w:rsidRDefault="00E43271" w:rsidP="00E43271"/>
    <w:p w:rsidR="00F503AD" w:rsidRDefault="00F503AD"/>
    <w:sectPr w:rsidR="00F5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271"/>
    <w:rsid w:val="00C46AEF"/>
    <w:rsid w:val="00E43271"/>
    <w:rsid w:val="00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2021-02-04T02:11:00Z</dcterms:created>
  <dcterms:modified xsi:type="dcterms:W3CDTF">2021-02-08T04:52:00Z</dcterms:modified>
</cp:coreProperties>
</file>