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EF" w:rsidRDefault="00140BEF" w:rsidP="00140B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40BEF" w:rsidRDefault="00140BEF" w:rsidP="00140B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40BEF" w:rsidRDefault="00140BEF" w:rsidP="00140B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40BEF" w:rsidRDefault="00140BEF" w:rsidP="00140BE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40BEF" w:rsidRDefault="00140BEF" w:rsidP="00140B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40BEF" w:rsidRDefault="00140BEF" w:rsidP="00140BE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40BEF" w:rsidRDefault="00140BEF" w:rsidP="00140B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40BEF" w:rsidRDefault="00140BEF" w:rsidP="00140B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40BEF" w:rsidRDefault="00140BEF" w:rsidP="00140BEF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27.01.2014 г.  № 10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40BEF" w:rsidRDefault="00140BEF" w:rsidP="0014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EF" w:rsidRPr="00121F8A" w:rsidRDefault="00140BEF" w:rsidP="00140BEF">
      <w:pPr>
        <w:ind w:right="567"/>
        <w:rPr>
          <w:rFonts w:ascii="Times New Roman" w:hAnsi="Times New Roman" w:cs="Times New Roman"/>
          <w:sz w:val="28"/>
          <w:szCs w:val="28"/>
        </w:rPr>
      </w:pPr>
      <w:r w:rsidRPr="00121F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21F8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21F8A">
        <w:rPr>
          <w:rFonts w:ascii="Times New Roman" w:hAnsi="Times New Roman" w:cs="Times New Roman"/>
          <w:sz w:val="28"/>
          <w:szCs w:val="28"/>
        </w:rPr>
        <w:t xml:space="preserve"> долгосрочной </w:t>
      </w:r>
    </w:p>
    <w:p w:rsidR="00140BEF" w:rsidRPr="00690D92" w:rsidRDefault="00140BEF" w:rsidP="00140BEF">
      <w:pPr>
        <w:ind w:right="567"/>
        <w:rPr>
          <w:rFonts w:ascii="Times New Roman" w:hAnsi="Times New Roman" w:cs="Times New Roman"/>
          <w:sz w:val="28"/>
          <w:szCs w:val="28"/>
        </w:rPr>
      </w:pPr>
      <w:r w:rsidRPr="00121F8A">
        <w:rPr>
          <w:rFonts w:ascii="Times New Roman" w:hAnsi="Times New Roman" w:cs="Times New Roman"/>
          <w:sz w:val="28"/>
          <w:szCs w:val="28"/>
        </w:rPr>
        <w:t>целевой программы «</w:t>
      </w:r>
      <w:r>
        <w:rPr>
          <w:rFonts w:ascii="Times New Roman" w:hAnsi="Times New Roman" w:cs="Times New Roman"/>
          <w:sz w:val="28"/>
          <w:szCs w:val="28"/>
        </w:rPr>
        <w:t>Развитие молодежной политики в</w:t>
      </w:r>
      <w:r w:rsidRPr="0012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«Казачье» </w:t>
      </w:r>
      <w:r w:rsidRPr="00121F8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F8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1F8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40BEF" w:rsidRDefault="00140BEF" w:rsidP="0014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18.12.2006 г. № 1760-р «Стратегия государственной молодежной политики в Российской Федерации»</w:t>
      </w:r>
      <w:r w:rsidRPr="00690D92">
        <w:rPr>
          <w:rFonts w:ascii="Times New Roman" w:hAnsi="Times New Roman" w:cs="Times New Roman"/>
          <w:sz w:val="28"/>
          <w:szCs w:val="28"/>
        </w:rPr>
        <w:t>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 xml:space="preserve">от 04.05.2011 </w:t>
      </w:r>
      <w:r w:rsidRPr="009C2DA6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9C2DA6">
        <w:rPr>
          <w:rFonts w:ascii="Times New Roman" w:hAnsi="Times New Roman" w:cs="Times New Roman"/>
          <w:sz w:val="28"/>
          <w:szCs w:val="28"/>
        </w:rPr>
        <w:t> 38</w:t>
      </w:r>
      <w:proofErr w:type="gramStart"/>
      <w:r w:rsidRPr="009C2D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«О порядке принятия решения о разработке долгосрочных целевых программ поселения, их формирования и реализации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проведения и критериях оценки эффективности реализации»</w:t>
      </w:r>
      <w:r w:rsidRPr="00690D92">
        <w:rPr>
          <w:rFonts w:ascii="Times New Roman" w:hAnsi="Times New Roman" w:cs="Times New Roman"/>
          <w:sz w:val="28"/>
          <w:szCs w:val="28"/>
        </w:rPr>
        <w:t>,</w:t>
      </w:r>
      <w:r w:rsidRPr="00E8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Pr="0069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МО «Казачье»</w:t>
      </w:r>
    </w:p>
    <w:p w:rsidR="00140BEF" w:rsidRDefault="00140BEF" w:rsidP="00140B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0BEF" w:rsidRPr="00690D92" w:rsidRDefault="00140BEF" w:rsidP="00140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1. Утвердить муниципальную долгосрочную целевую </w:t>
      </w:r>
      <w:hyperlink r:id="rId4" w:history="1">
        <w:r w:rsidRPr="00690D9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молодежной политики в</w:t>
      </w:r>
      <w:r w:rsidRPr="0012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«Казачье» </w:t>
      </w:r>
      <w:r w:rsidRPr="00121F8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F8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1F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90D92">
        <w:rPr>
          <w:rFonts w:ascii="Times New Roman" w:hAnsi="Times New Roman" w:cs="Times New Roman"/>
          <w:sz w:val="28"/>
          <w:szCs w:val="28"/>
        </w:rPr>
        <w:t>».</w:t>
      </w:r>
    </w:p>
    <w:p w:rsidR="00140BEF" w:rsidRPr="00690D92" w:rsidRDefault="00140BEF" w:rsidP="00140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2. Утвердить </w:t>
      </w:r>
      <w:hyperlink r:id="rId5" w:history="1">
        <w:r w:rsidRPr="00690D92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муниципальной  долгосрочной целевой программы «</w:t>
      </w:r>
      <w:r>
        <w:rPr>
          <w:rFonts w:ascii="Times New Roman" w:hAnsi="Times New Roman" w:cs="Times New Roman"/>
          <w:sz w:val="28"/>
          <w:szCs w:val="28"/>
        </w:rPr>
        <w:t>Развитие молодежной политики в</w:t>
      </w:r>
      <w:r w:rsidRPr="0012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«Казачье» </w:t>
      </w:r>
      <w:r w:rsidRPr="00121F8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F8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1F8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0D92">
        <w:rPr>
          <w:rFonts w:ascii="Times New Roman" w:hAnsi="Times New Roman" w:cs="Times New Roman"/>
          <w:sz w:val="28"/>
          <w:szCs w:val="28"/>
        </w:rPr>
        <w:t>.</w:t>
      </w:r>
    </w:p>
    <w:p w:rsidR="00140BEF" w:rsidRPr="00690D92" w:rsidRDefault="00140BEF" w:rsidP="00140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90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40BEF" w:rsidRDefault="00140BEF" w:rsidP="00140B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140BEF" w:rsidRDefault="0014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BEF" w:rsidRDefault="00140BEF" w:rsidP="00140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BEF" w:rsidRDefault="00140BEF" w:rsidP="00140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BEF" w:rsidRDefault="00140BEF" w:rsidP="0014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BEF" w:rsidRDefault="00140BEF" w:rsidP="0014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BEF" w:rsidRPr="004A0381" w:rsidRDefault="00140BEF" w:rsidP="0014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ЦЕЛЕВАЯ ПРОГРАММА</w:t>
      </w:r>
      <w:r w:rsidRPr="00DB62F7">
        <w:rPr>
          <w:rFonts w:ascii="Times New Roman" w:eastAsia="Times New Roman" w:hAnsi="Times New Roman" w:cs="Times New Roman"/>
          <w:sz w:val="24"/>
          <w:szCs w:val="24"/>
        </w:rPr>
        <w:br/>
      </w:r>
      <w:r w:rsidRPr="00DB62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"РАЗВИТИЕ МОЛОДЕЖНОЙ ПОЛИТИКИ</w:t>
      </w:r>
      <w:r w:rsidRPr="00DB62F7">
        <w:rPr>
          <w:rFonts w:ascii="Times New Roman" w:eastAsia="Times New Roman" w:hAnsi="Times New Roman" w:cs="Times New Roman"/>
          <w:sz w:val="24"/>
          <w:szCs w:val="24"/>
        </w:rPr>
        <w:br/>
      </w: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Pr="00DB62F7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КАЗАЧЬЕ</w:t>
      </w:r>
      <w:r w:rsidRPr="00DB62F7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БОХАНСКОГО 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ИРКУТСКОЙ</w:t>
      </w:r>
      <w:r w:rsidRPr="00DB6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38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4 - 2016 ГГ</w:t>
      </w:r>
      <w:r w:rsidRPr="004A0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Паспорт целевой программы: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6"/>
        <w:gridCol w:w="6579"/>
      </w:tblGrid>
      <w:tr w:rsidR="00140BEF" w:rsidRPr="004A0381" w:rsidTr="00DB1AFA">
        <w:trPr>
          <w:trHeight w:val="615"/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программы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Муниципальная целевая программа "Развитие молодежной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политики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«Казачье»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 на 2014 –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0BEF" w:rsidRPr="004A0381" w:rsidTr="00DB1AFA">
        <w:trPr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Обоснование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необходимости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Распоряжение Правительства Российской Федерации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18.12.2006 № 1760-р "Стратегия государственной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молодежной политики в Российской Федерации";</w:t>
            </w:r>
          </w:p>
        </w:tc>
      </w:tr>
      <w:tr w:rsidR="00140BEF" w:rsidRPr="004A0381" w:rsidTr="00DB1AFA">
        <w:trPr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 программ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«Казачье»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Иркутской области.</w:t>
            </w:r>
          </w:p>
        </w:tc>
      </w:tr>
      <w:tr w:rsidR="00140BEF" w:rsidRPr="004A0381" w:rsidTr="00DB1AFA">
        <w:trPr>
          <w:trHeight w:val="705"/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Разработчик программы и исполнитель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«Казачье»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Иркутской области.</w:t>
            </w:r>
          </w:p>
        </w:tc>
      </w:tr>
      <w:tr w:rsidR="00140BEF" w:rsidRPr="004A0381" w:rsidTr="00DB1AFA">
        <w:trPr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Основные цели и задачи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Целью настоящей программы является создание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условий для включения молодежи как активного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общественных отношений через развитие 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интеграцию молодежного потенциала в процессы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социально-экономического, общественно-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политического, культурного развития сельского поселения. Задачами программы являются: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социальная безопасность общества от негативных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проявлений в молодежной среде;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социально-экономического, общественно-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политического и культурного потенциала молодежи;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интеграция молодежи в социально-экономические,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общественно-политические и культурные процессы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развития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«Казачье»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BEF" w:rsidRPr="004A0381" w:rsidTr="00DB1AFA">
        <w:trPr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реализации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2014 - 2016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40BEF" w:rsidRPr="004A0381" w:rsidTr="00DB1AFA">
        <w:trPr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Ожидаемые конечные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реализации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и показатели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социально-экономической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эффективности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Ожидаемые конечные результаты: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сокращение негативных (общественно опасных)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проявлений в молодежной среде, таких, как: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преступность, наркомания, алкоголизм, экстремизм;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появление эффективных механизмов включения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молодежи в процессы социально-экономического,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общественно-политического и культурного развития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поселка;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увеличение числа реализуемых молодежных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социальных и </w:t>
            </w:r>
            <w:proofErr w:type="spellStart"/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на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Казачье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создание условий для вступления молодежи в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трудовую жизнь, ее трудовое воспитание;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появление гражданских институтов по формированию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здорового образа жизни у молодежи;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улучшение положения отдельных категорий молодежи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(молодых людей с ограниченными возможностями,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оказавшихся в трудной жизненной ситуации);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социально-экономической эффективности: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снижение </w:t>
            </w:r>
            <w:proofErr w:type="spellStart"/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криминальных проявлений в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молодежной среде;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людей среди молодежи, выбирающих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здоровый образ жизни;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ответственного отношения к здоровью,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труду у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села Казачье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популяризация творческой активности молодежи;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увеличение количества волонтеров, вовлеченных в 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добровольческую деятельность.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40BEF" w:rsidRPr="004A0381" w:rsidTr="00DB1AFA">
        <w:trPr>
          <w:tblCellSpacing w:w="0" w:type="dxa"/>
        </w:trPr>
        <w:tc>
          <w:tcPr>
            <w:tcW w:w="2865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Орган, ответственный за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реализацию программы</w:t>
            </w:r>
          </w:p>
        </w:tc>
        <w:tc>
          <w:tcPr>
            <w:tcW w:w="6270" w:type="dxa"/>
            <w:hideMark/>
          </w:tcPr>
          <w:p w:rsidR="00140BEF" w:rsidRPr="004A0381" w:rsidRDefault="00140BEF" w:rsidP="00DB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  <w:r w:rsidRPr="004A03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«Казачье»</w:t>
            </w:r>
          </w:p>
        </w:tc>
      </w:tr>
    </w:tbl>
    <w:p w:rsidR="00140BEF" w:rsidRDefault="00140BEF" w:rsidP="00140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</w:rPr>
        <w:t>^</w:t>
      </w:r>
      <w:r w:rsidRPr="004A03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РАЗДЕЛЫ ПРОГРАММЫ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1. ОБОСНОВАНИЕ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РАЗРАБОТКИ И ПРИНЯТИЯ ПРОГРАММЫ</w:t>
      </w:r>
    </w:p>
    <w:p w:rsidR="00140BEF" w:rsidRDefault="00140BEF" w:rsidP="00140B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Целевая программа "Развитие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«Казачье»</w:t>
      </w:r>
      <w:r w:rsidRPr="004A0381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4 - 2016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 год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поселения. Данная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>и предполагает достижение своей цели в 201</w:t>
      </w:r>
      <w:r>
        <w:rPr>
          <w:rFonts w:ascii="Times New Roman" w:eastAsia="Times New Roman" w:hAnsi="Times New Roman" w:cs="Times New Roman"/>
          <w:sz w:val="24"/>
          <w:szCs w:val="24"/>
        </w:rPr>
        <w:t>6 году.</w:t>
      </w:r>
    </w:p>
    <w:p w:rsidR="00140BEF" w:rsidRDefault="00140BEF" w:rsidP="00140B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Главной особенностью программы является предложенный механизм перевода молодежи 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lastRenderedPageBreak/>
        <w:t>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сельского сообщества, обеспечения должного уровня конкурентоспособности молодых граждан.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Рассматривая молодежь как особую социальную группу, большинство экспертов (78%) считают, что для молодежи характерны следующие позитивные черты: активность, </w:t>
      </w:r>
      <w:proofErr w:type="spellStart"/>
      <w:r w:rsidRPr="004A0381">
        <w:rPr>
          <w:rFonts w:ascii="Times New Roman" w:eastAsia="Times New Roman" w:hAnsi="Times New Roman" w:cs="Times New Roman"/>
          <w:sz w:val="24"/>
          <w:szCs w:val="24"/>
        </w:rPr>
        <w:t>незакомплексованность</w:t>
      </w:r>
      <w:proofErr w:type="spellEnd"/>
      <w:r w:rsidRPr="004A0381">
        <w:rPr>
          <w:rFonts w:ascii="Times New Roman" w:eastAsia="Times New Roman" w:hAnsi="Times New Roman" w:cs="Times New Roman"/>
          <w:sz w:val="24"/>
          <w:szCs w:val="24"/>
        </w:rPr>
        <w:t>, свобода мышления и социального выбора, мобильность, прагматичность, оптимистичность - и только 22% экспертов указывают на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К позитивным тенденциям, требующим целенаправленного развития через реализацию программы, можно отнести следующие: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в молодежной среде созревает мощный инновационный потенциал: увеличивается число молодых людей, выбирающих личную инициативу как главный способ решения своих проблем;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растет самостоятельность и практичность, ответственность за свою судьбу, мобильность, восприимчивость к новому;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растет заинтересованность молодых людей в сохранении своего здоровья;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призвана целенаправленно снизить негативные тенденции, присущие молодежи как особой социально-демографической группе, отличающейся </w:t>
      </w:r>
      <w:proofErr w:type="spellStart"/>
      <w:r w:rsidRPr="004A0381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 ориентиров и недостатком жизненного опыта.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К негативным тенденциям можно отнести: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криминализацию молодежной среды, влияние деструктивных субкультур и сообществ на молодежную среду 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- слабую </w:t>
      </w:r>
      <w:proofErr w:type="spellStart"/>
      <w:r w:rsidRPr="004A0381">
        <w:rPr>
          <w:rFonts w:ascii="Times New Roman" w:eastAsia="Times New Roman" w:hAnsi="Times New Roman" w:cs="Times New Roman"/>
          <w:sz w:val="24"/>
          <w:szCs w:val="24"/>
        </w:rPr>
        <w:t>представленность</w:t>
      </w:r>
      <w:proofErr w:type="spellEnd"/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 молодежи в малом и среднем бизнесе и риск безработицы, обусловленный недостаточной ориентацией системы образования на рынок труда;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отсутствие достаточного опыта эффективной деятельности на рынке труда;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lastRenderedPageBreak/>
        <w:t>- снижение роли молодой семьи, обусловленное, прежде всего, отсутствием реального механизма поддержки молодых семей в решении жилищной проблемы;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- риск приобщения к опасным для здоровья зависимостям: наркомании, </w:t>
      </w:r>
      <w:proofErr w:type="spellStart"/>
      <w:r w:rsidRPr="004A0381">
        <w:rPr>
          <w:rFonts w:ascii="Times New Roman" w:eastAsia="Times New Roman" w:hAnsi="Times New Roman" w:cs="Times New Roman"/>
          <w:sz w:val="24"/>
          <w:szCs w:val="24"/>
        </w:rPr>
        <w:t>игромании</w:t>
      </w:r>
      <w:proofErr w:type="spellEnd"/>
      <w:r w:rsidRPr="004A0381">
        <w:rPr>
          <w:rFonts w:ascii="Times New Roman" w:eastAsia="Times New Roman" w:hAnsi="Times New Roman" w:cs="Times New Roman"/>
          <w:sz w:val="24"/>
          <w:szCs w:val="24"/>
        </w:rPr>
        <w:t>, алкоголизму;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Краткое содержание программы можно выразить тремя основными понятиями: "участие, развитие, мир". "Участие" подразумевает вовлечение самой молодежи в выработку и реализацию молодежной политики, "развитие" - направленность программы на развитие человеческого потенциала, на долговременные инвестиции в молодое поколение, на создание гарантий его профессионального становления, защиту семьи и здоровья. "Мир" - необходимое условие нормального развития поселения 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Реализация программы позволит сформировать муниципальную молодежную политику, содержанием которой станет равноправное взаимодействие власти, молодежи, бизнеса и сельского населения, направленное на социально-экономическое и культурное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села Казачье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>, на процветание его жителей, в том числе и молодежи.</w:t>
      </w:r>
    </w:p>
    <w:p w:rsidR="00140BEF" w:rsidRDefault="00140BEF" w:rsidP="00140B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825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2. ОСНОВНЫЕ ЦЕЛИ И ЗАДАЧИ</w:t>
      </w:r>
    </w:p>
    <w:p w:rsidR="00140BEF" w:rsidRDefault="00140BEF" w:rsidP="00140B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Основной целью программы является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сельского населения.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Задачами программы являются: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социальная безопасность общества от негативных проявлений в молодежной среде;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- развитие социально-экономического, общественно-политического и культурного потенциала молодежи;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 xml:space="preserve">- интеграция молодежи в социально-экономические, общественно-политические и культурные процессы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BEF" w:rsidRDefault="00140BEF" w:rsidP="00140B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5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СРОКИ РЕАЛИЗАЦИИ ПРОГРАММЫ</w:t>
      </w:r>
    </w:p>
    <w:p w:rsidR="00140BEF" w:rsidRDefault="00140BEF" w:rsidP="00140B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Программа будет реализована в 201</w:t>
      </w:r>
      <w:r>
        <w:rPr>
          <w:rFonts w:ascii="Times New Roman" w:eastAsia="Times New Roman" w:hAnsi="Times New Roman" w:cs="Times New Roman"/>
          <w:sz w:val="24"/>
          <w:szCs w:val="24"/>
        </w:rPr>
        <w:t>4 – 2016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BEF" w:rsidRPr="00825FB1" w:rsidRDefault="00140BEF" w:rsidP="00140B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825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ИСТОЧНИКИ ФИНАНСИРОВАНИЯ ПРОГРАММЫ</w:t>
      </w:r>
    </w:p>
    <w:p w:rsidR="00140BEF" w:rsidRDefault="00140BEF" w:rsidP="00140B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38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Программа реализовывается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«Казачье»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</w:r>
      <w:r w:rsidRPr="004A0381">
        <w:rPr>
          <w:rFonts w:ascii="Times New Roman" w:eastAsia="Times New Roman" w:hAnsi="Times New Roman" w:cs="Times New Roman"/>
          <w:sz w:val="24"/>
          <w:szCs w:val="24"/>
        </w:rPr>
        <w:br/>
        <w:t>Общий объем бюджетных ассигнований для финансирования Программы на 201</w:t>
      </w:r>
      <w:r>
        <w:rPr>
          <w:rFonts w:ascii="Times New Roman" w:eastAsia="Times New Roman" w:hAnsi="Times New Roman" w:cs="Times New Roman"/>
          <w:sz w:val="24"/>
          <w:szCs w:val="24"/>
        </w:rPr>
        <w:t>4 – 2016гг</w:t>
      </w:r>
      <w:r w:rsidRPr="004A038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66,0 тыс. рублей, в том числе по годам:</w:t>
      </w:r>
    </w:p>
    <w:p w:rsidR="00140BEF" w:rsidRPr="00B91680" w:rsidRDefault="00140BEF" w:rsidP="00140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6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год – 23</w:t>
      </w:r>
      <w:r w:rsidRPr="00B916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0BEF" w:rsidRPr="00B91680" w:rsidRDefault="00140BEF" w:rsidP="00140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6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 – 23</w:t>
      </w:r>
      <w:r w:rsidRPr="00B9168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0BEF" w:rsidRPr="00B91680" w:rsidRDefault="00140BEF" w:rsidP="00140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6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год – 23</w:t>
      </w:r>
      <w:r w:rsidRPr="00B916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0BEF" w:rsidRPr="00B91680" w:rsidRDefault="00140BEF" w:rsidP="00140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0BEF" w:rsidRPr="00B91680" w:rsidRDefault="00140BEF" w:rsidP="00140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680">
        <w:rPr>
          <w:rFonts w:ascii="Times New Roman" w:hAnsi="Times New Roman" w:cs="Times New Roman"/>
          <w:sz w:val="24"/>
          <w:szCs w:val="24"/>
        </w:rPr>
        <w:t xml:space="preserve">Объём средств, предусмотренных на осуществление мероприятий Программы, носит прогнозируемый характер и ежегодно уточняется при формировании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«Казачье»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B9168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140BEF" w:rsidRPr="00825FB1" w:rsidRDefault="00013300" w:rsidP="00013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13300" w:rsidRDefault="00013300" w:rsidP="00013300">
      <w:pPr>
        <w:sectPr w:rsidR="00013300">
          <w:pgSz w:w="11905" w:h="16837"/>
          <w:pgMar w:top="1537" w:right="748" w:bottom="1412" w:left="1797" w:header="1259" w:footer="1134" w:gutter="0"/>
          <w:pgNumType w:start="1"/>
          <w:cols w:space="720"/>
        </w:sectPr>
      </w:pPr>
    </w:p>
    <w:p w:rsidR="00013300" w:rsidRDefault="00013300" w:rsidP="00013300">
      <w:pPr>
        <w:pStyle w:val="ConsPlusNormal"/>
        <w:widowControl/>
        <w:spacing w:line="240" w:lineRule="exact"/>
        <w:ind w:left="82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3300" w:rsidRDefault="00013300" w:rsidP="00013300">
      <w:pPr>
        <w:pStyle w:val="ConsPlusNormal"/>
        <w:widowControl/>
        <w:spacing w:line="240" w:lineRule="exact"/>
        <w:ind w:left="82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целевой программе</w:t>
      </w:r>
    </w:p>
    <w:p w:rsidR="00013300" w:rsidRDefault="00013300" w:rsidP="00013300">
      <w:pPr>
        <w:spacing w:line="240" w:lineRule="exact"/>
        <w:ind w:left="86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«Развитие молодёжной политики</w:t>
      </w:r>
    </w:p>
    <w:p w:rsidR="00013300" w:rsidRDefault="00013300" w:rsidP="00013300">
      <w:pPr>
        <w:spacing w:line="240" w:lineRule="exact"/>
        <w:ind w:left="86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«Казачье»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Иркутской области на 2014-2016 годы»</w:t>
      </w:r>
    </w:p>
    <w:p w:rsidR="00013300" w:rsidRDefault="00013300" w:rsidP="00013300">
      <w:pPr>
        <w:jc w:val="center"/>
        <w:rPr>
          <w:sz w:val="24"/>
          <w:szCs w:val="24"/>
        </w:rPr>
      </w:pPr>
    </w:p>
    <w:p w:rsidR="00013300" w:rsidRDefault="00013300" w:rsidP="00013300">
      <w:pPr>
        <w:rPr>
          <w:sz w:val="28"/>
          <w:szCs w:val="28"/>
        </w:rPr>
      </w:pPr>
    </w:p>
    <w:p w:rsidR="00013300" w:rsidRDefault="00013300" w:rsidP="00013300">
      <w:pPr>
        <w:jc w:val="center"/>
        <w:rPr>
          <w:sz w:val="28"/>
          <w:szCs w:val="28"/>
        </w:rPr>
      </w:pPr>
    </w:p>
    <w:p w:rsidR="00013300" w:rsidRDefault="00013300" w:rsidP="0001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013300" w:rsidRDefault="00013300" w:rsidP="0001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целевой программы «Развитие молодёжной политики </w:t>
      </w:r>
    </w:p>
    <w:p w:rsidR="00013300" w:rsidRDefault="00013300" w:rsidP="0001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«Казачье» </w:t>
      </w: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района Иркутской области </w:t>
      </w:r>
    </w:p>
    <w:p w:rsidR="00013300" w:rsidRDefault="00013300" w:rsidP="0001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годы»</w:t>
      </w:r>
    </w:p>
    <w:p w:rsidR="00013300" w:rsidRDefault="00013300" w:rsidP="00013300">
      <w:pPr>
        <w:jc w:val="center"/>
        <w:rPr>
          <w:sz w:val="28"/>
          <w:szCs w:val="28"/>
        </w:rPr>
      </w:pPr>
    </w:p>
    <w:tbl>
      <w:tblPr>
        <w:tblW w:w="15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608"/>
        <w:gridCol w:w="3563"/>
        <w:gridCol w:w="1255"/>
        <w:gridCol w:w="1382"/>
        <w:gridCol w:w="871"/>
        <w:gridCol w:w="851"/>
        <w:gridCol w:w="850"/>
        <w:gridCol w:w="851"/>
        <w:gridCol w:w="2547"/>
      </w:tblGrid>
      <w:tr w:rsidR="00013300" w:rsidTr="0001330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№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Наименование 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мероприятия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Ответственный 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Исполнитель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Срок исполнения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Источник финансирования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Прогнозируемый объём 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финансирования (тыс. руб.)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Ожидаемый результат реализации мероприятия</w:t>
            </w:r>
          </w:p>
        </w:tc>
      </w:tr>
      <w:tr w:rsidR="00013300" w:rsidTr="0001330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в том числе по годам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2016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013300" w:rsidRDefault="00013300" w:rsidP="00013300">
      <w:pPr>
        <w:spacing w:line="240" w:lineRule="exact"/>
        <w:jc w:val="center"/>
        <w:rPr>
          <w:sz w:val="24"/>
          <w:szCs w:val="24"/>
          <w:lang w:eastAsia="ar-SA"/>
        </w:rPr>
      </w:pPr>
    </w:p>
    <w:tbl>
      <w:tblPr>
        <w:tblW w:w="15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880"/>
        <w:gridCol w:w="130"/>
        <w:gridCol w:w="2848"/>
        <w:gridCol w:w="162"/>
        <w:gridCol w:w="830"/>
        <w:gridCol w:w="40"/>
        <w:gridCol w:w="102"/>
        <w:gridCol w:w="1701"/>
        <w:gridCol w:w="992"/>
        <w:gridCol w:w="851"/>
        <w:gridCol w:w="850"/>
        <w:gridCol w:w="851"/>
        <w:gridCol w:w="2831"/>
      </w:tblGrid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jc w:val="center"/>
            </w:pPr>
            <w:r>
              <w:t>1. Организационно-управленческое обеспечение Программы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1.1.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Разработка плана развития молодежной политики в муниципальном образовании «Казачье»</w:t>
            </w:r>
          </w:p>
          <w:p w:rsidR="00013300" w:rsidRDefault="00013300">
            <w:pPr>
              <w:ind w:right="252"/>
              <w:jc w:val="both"/>
            </w:pP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Администрация муниципального образования «Казачье» </w:t>
            </w:r>
            <w:proofErr w:type="spellStart"/>
            <w:r>
              <w:t>Боханского</w:t>
            </w:r>
            <w:proofErr w:type="spellEnd"/>
            <w:r>
              <w:t xml:space="preserve"> района Иркутской области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далее-администрация</w:t>
            </w:r>
            <w:proofErr w:type="spellEnd"/>
            <w:r>
              <w:t xml:space="preserve"> муниципального образования «Казачье»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Бюджет муниципального образования «Казачье» </w:t>
            </w:r>
            <w:proofErr w:type="spellStart"/>
            <w:r>
              <w:t>Боханского</w:t>
            </w:r>
            <w:proofErr w:type="spellEnd"/>
            <w:r>
              <w:t xml:space="preserve"> района Иркутской области (далее – 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Обеспечение молодежной политики плановыми методами развития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1.2.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Координация работы исполнителей Программы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организация чёткой работы по выполнению Программы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Итого по разделу 1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ind w:right="252"/>
              <w:jc w:val="center"/>
            </w:pPr>
            <w:r>
              <w:t>2. Воспитание гражданственности и патриотизма, духовно-нравственное воспитание молодёжи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2.1.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Организация и проведение массовых мероприятий, посвящённых памятным датам истории </w:t>
            </w:r>
            <w:proofErr w:type="spellStart"/>
            <w:r>
              <w:t>России</w:t>
            </w:r>
            <w:proofErr w:type="gramStart"/>
            <w:r>
              <w:t>,о</w:t>
            </w:r>
            <w:proofErr w:type="gramEnd"/>
            <w:r>
              <w:t>бласти</w:t>
            </w:r>
            <w:proofErr w:type="spellEnd"/>
            <w:r>
              <w:t>, района и села Казачье, государственным символам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/>
          <w:p w:rsidR="00013300" w:rsidRDefault="00013300"/>
          <w:p w:rsidR="00013300" w:rsidRDefault="00013300"/>
          <w:p w:rsidR="00013300" w:rsidRDefault="00013300"/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9,0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формирование в молодёжной среде патриотического духа, уважения к истории, культуре, традициям своей страны, своего района и села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2.2.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Организация и проведение творческих мероприятий с детьми и молодёжью, способствующих воспитанию гражданственности и патриотизма</w:t>
            </w:r>
          </w:p>
          <w:p w:rsidR="00013300" w:rsidRDefault="00013300">
            <w:pPr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формирование в молодёжной среде патриотического духа, гражданственности молодого человека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2.3.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Организация поисковой работы, деятельности по увековечиванию памяти воинов, погибших при </w:t>
            </w:r>
            <w:r>
              <w:lastRenderedPageBreak/>
              <w:t>защите Отечества</w:t>
            </w:r>
          </w:p>
          <w:p w:rsidR="00013300" w:rsidRDefault="00013300">
            <w:pPr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 (по согласованию).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2014-2016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1,5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0,5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формирование в молодёжной среде патриотического духа, уважения к истории, </w:t>
            </w:r>
            <w:r>
              <w:lastRenderedPageBreak/>
              <w:t>культуре, традициям своей страны, своего района, села</w:t>
            </w:r>
          </w:p>
          <w:p w:rsidR="00013300" w:rsidRDefault="0001330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2.4.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Организация и проведение мероприятий, направленных на повышение престижа института семьи</w:t>
            </w:r>
          </w:p>
          <w:p w:rsidR="00013300" w:rsidRDefault="00013300">
            <w:pPr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1,5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0,5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0,5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0,5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повышение правовой грамотности и культуры семейно-брачных отношений молодых людей</w:t>
            </w:r>
          </w:p>
          <w:p w:rsidR="00013300" w:rsidRDefault="0001330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Итого по разделу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ind w:right="252"/>
              <w:jc w:val="center"/>
            </w:pPr>
            <w:r>
              <w:t>3. Развитие художественного творчества детей и молодёжи</w:t>
            </w:r>
          </w:p>
          <w:p w:rsidR="00013300" w:rsidRDefault="00013300">
            <w:pPr>
              <w:ind w:right="252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3.1.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 xml:space="preserve">Проведение конкурсов, выставок, фестивалей, смотров самодеятельности, семинаров и конференций, направленных на </w:t>
            </w:r>
            <w:r>
              <w:lastRenderedPageBreak/>
              <w:t xml:space="preserve">организацию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и развитие художественного творчества детей и молодёжи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Администрация муниципального образования «Казачье»; Совет молодежи;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</w:pPr>
            <w:r>
              <w:lastRenderedPageBreak/>
              <w:t>МБУК СКЦ «Благовест»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повышение духовно-нравственного, интеллектуального и творческого потенциала молодёжи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3.2.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Поощрение способной и талантливой молодёжи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стимулирование талантливой молодёжи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3.3.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Обеспечение участия молодёжи села в районных, областных конкурсах, выставках, фестивалях, военно-патриотических и культурно-оздоровительных мероприятиях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повышение духовно-нравственного, интеллектуального, физического и творческого потенциала молодёжи</w:t>
            </w:r>
          </w:p>
          <w:p w:rsidR="00013300" w:rsidRDefault="0001330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3.4.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Проведение организационно-методических совещаний, </w:t>
            </w:r>
            <w:r>
              <w:lastRenderedPageBreak/>
              <w:t>конференций по вопросам реализации молодёжной политики</w:t>
            </w:r>
          </w:p>
          <w:p w:rsidR="00013300" w:rsidRDefault="00013300">
            <w:pPr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 xml:space="preserve">Администрация муниципального образования «Казачье»; </w:t>
            </w:r>
            <w:r>
              <w:lastRenderedPageBreak/>
              <w:t>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2014-2016 </w:t>
            </w:r>
            <w:r>
              <w:lastRenderedPageBreak/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обобщение и распространение опыта работы в области </w:t>
            </w:r>
            <w:r>
              <w:lastRenderedPageBreak/>
              <w:t>молодёжной политики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Итого по разделу 3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ind w:right="252"/>
              <w:jc w:val="center"/>
            </w:pPr>
            <w:r>
              <w:t>4. Развитие массового детского и молодёжного спорта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4.1.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Организация и проведение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- оздоровительных</w:t>
            </w:r>
            <w:proofErr w:type="gramEnd"/>
            <w:r>
              <w:t xml:space="preserve"> мероприятий, спортивных соревнований для детей и молодёжи</w:t>
            </w:r>
          </w:p>
          <w:p w:rsidR="00013300" w:rsidRDefault="00013300">
            <w:pPr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развитие интереса молодёжи к занятиям физической культурой и спортом, улучшение здоровья молодых людей</w:t>
            </w:r>
          </w:p>
          <w:p w:rsidR="00013300" w:rsidRDefault="0001330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4.2.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Материально-техническое обеспечение деятельности стадиона, спортивного зала и игровых площадок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Администрация муниципального образования «Казачье»; 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укрепление спортивной базы 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Итого по разделу 4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snapToGrid w:val="0"/>
              <w:ind w:right="252"/>
              <w:jc w:val="center"/>
            </w:pPr>
            <w:r>
              <w:t>5. Профилактика безнадзорности, правонарушений и асоциальных явлений в молодёжной среде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5.1.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Проведение мероприятий, направленных на предупреждение правонарушений, профилактику наркомании, алкоголизма и других асоциальных явлений в подростковой и молодёжной среде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</w:pPr>
            <w:r>
              <w:t>МБУК СКЦ «Благовест»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снижение уровня преступности в молодёжной среде, совершенствование профилактической работы 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Итого по разделу 5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ind w:right="252"/>
              <w:jc w:val="center"/>
            </w:pPr>
            <w:r>
              <w:t>6. Обеспечение занятости и трудоустройства молодёжи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6.1.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Материально-техническое и методическое обеспечение деятельности смен лагеря труда и отдыха дневного пребывания </w:t>
            </w:r>
          </w:p>
          <w:p w:rsidR="00013300" w:rsidRDefault="00013300">
            <w:pPr>
              <w:ind w:right="252"/>
              <w:jc w:val="both"/>
            </w:pP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МБУК СКЦ «Благовест»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обеспечение полноценного отдыха, оздоровления и занятости детей и подростков в летний период</w:t>
            </w:r>
          </w:p>
          <w:p w:rsidR="00013300" w:rsidRDefault="0001330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6.2.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Организация и проведение мероприятий, направленных на повышение трудового воспитания молодёжи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развитие профессионального мастерства и повышение престижа рабочих профессий у молодёжи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6.3.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Организация занятости молодёжи, в том числе молодых людей с ограниченными возможностями, подростков «группы риска»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Администрация муниципального образования «Казачье»; 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снижение уровня безработицы среди молодёжи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Итого по разделу 6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ind w:right="252"/>
              <w:jc w:val="center"/>
            </w:pPr>
            <w:r>
              <w:t>7. Поддержка детских, молодёжных общественных объединений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7.1.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Организация и проведение мероприятий для детей и молодёжи, занятых в детских и </w:t>
            </w:r>
            <w:r>
              <w:lastRenderedPageBreak/>
              <w:t xml:space="preserve">молодежных объединениях, кружках, секциях и клубах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 xml:space="preserve">Администрация муниципального образования «Казачье»; </w:t>
            </w:r>
          </w:p>
          <w:p w:rsidR="00013300" w:rsidRDefault="00013300">
            <w:pPr>
              <w:ind w:right="252"/>
              <w:jc w:val="both"/>
            </w:pPr>
            <w:r>
              <w:lastRenderedPageBreak/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2014-2016 годы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15,0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5,0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повышение эффективности реализации проектов обществен</w:t>
            </w:r>
            <w:r>
              <w:softHyphen/>
              <w:t xml:space="preserve">ных объединений, связанных с </w:t>
            </w:r>
            <w:r>
              <w:lastRenderedPageBreak/>
              <w:t xml:space="preserve">развитием социальной активности и потенциала молодёжи 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Итого по разделу 7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3300" w:rsidRDefault="00013300">
            <w:pPr>
              <w:ind w:right="252"/>
              <w:jc w:val="center"/>
            </w:pPr>
            <w:r>
              <w:t>8. Информационное обеспечение молодёжной политики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8.1.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Размещение в краевых, районных и местных средствах массовой информации материалов по основным направлениям молодёжной политики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муниципального образования «Казачье»; Совет молодежи,</w:t>
            </w:r>
          </w:p>
          <w:p w:rsidR="00013300" w:rsidRDefault="00013300">
            <w:pPr>
              <w:ind w:right="252"/>
              <w:jc w:val="both"/>
            </w:pPr>
            <w:r>
              <w:t xml:space="preserve">МБОУ </w:t>
            </w:r>
            <w:proofErr w:type="spellStart"/>
            <w:r>
              <w:t>Казачинская</w:t>
            </w:r>
            <w:proofErr w:type="spellEnd"/>
            <w:r>
              <w:t xml:space="preserve"> СОШ;</w:t>
            </w:r>
          </w:p>
          <w:p w:rsidR="00013300" w:rsidRDefault="00013300">
            <w:pPr>
              <w:ind w:right="252"/>
              <w:jc w:val="both"/>
              <w:rPr>
                <w:sz w:val="24"/>
                <w:szCs w:val="24"/>
                <w:lang w:eastAsia="ar-SA"/>
              </w:rPr>
            </w:pPr>
            <w:r>
              <w:t>МБУК СКЦ «Благовест»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2014-2016 годы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местный бюджет</w:t>
            </w:r>
          </w:p>
          <w:p w:rsidR="00013300" w:rsidRDefault="00013300"/>
          <w:p w:rsidR="00013300" w:rsidRDefault="0001330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</w:t>
            </w: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</w:pPr>
          </w:p>
          <w:p w:rsidR="00013300" w:rsidRDefault="0001330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распространение информации о реализации молодёжной политики</w:t>
            </w: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Итого по разделу 8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013300" w:rsidTr="000133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  <w:r>
              <w:t>Всего по Программе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ind w:right="252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00" w:rsidRDefault="0001330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00" w:rsidRDefault="0001330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013300" w:rsidRDefault="00013300" w:rsidP="00013300">
      <w:pPr>
        <w:spacing w:line="240" w:lineRule="exact"/>
        <w:jc w:val="both"/>
        <w:rPr>
          <w:lang w:eastAsia="ar-SA"/>
        </w:rPr>
      </w:pPr>
    </w:p>
    <w:p w:rsidR="00013300" w:rsidRDefault="00013300" w:rsidP="00013300">
      <w:pPr>
        <w:jc w:val="center"/>
      </w:pPr>
      <w:r>
        <w:t>____________</w:t>
      </w:r>
    </w:p>
    <w:p w:rsidR="00013300" w:rsidRDefault="00013300" w:rsidP="00013300">
      <w:pPr>
        <w:spacing w:line="240" w:lineRule="exact"/>
        <w:jc w:val="both"/>
      </w:pPr>
    </w:p>
    <w:p w:rsidR="00013300" w:rsidRDefault="00013300" w:rsidP="00013300"/>
    <w:p w:rsidR="005B4B87" w:rsidRDefault="005B4B87" w:rsidP="00140BEF">
      <w:pPr>
        <w:jc w:val="right"/>
      </w:pPr>
    </w:p>
    <w:sectPr w:rsidR="005B4B87" w:rsidSect="00013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BEF"/>
    <w:rsid w:val="00013300"/>
    <w:rsid w:val="00140BEF"/>
    <w:rsid w:val="005B4B87"/>
    <w:rsid w:val="00D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3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6476;fld=134;dst=100520" TargetMode="External"/><Relationship Id="rId4" Type="http://schemas.openxmlformats.org/officeDocument/2006/relationships/hyperlink" Target="consultantplus://offline/main?base=RLAW186;n=36476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2682</Words>
  <Characters>15291</Characters>
  <Application>Microsoft Office Word</Application>
  <DocSecurity>0</DocSecurity>
  <Lines>127</Lines>
  <Paragraphs>35</Paragraphs>
  <ScaleCrop>false</ScaleCrop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2014-02-03T02:21:00Z</dcterms:created>
  <dcterms:modified xsi:type="dcterms:W3CDTF">2014-02-03T02:26:00Z</dcterms:modified>
</cp:coreProperties>
</file>