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1E" w:rsidRDefault="00851D1E" w:rsidP="00851D1E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10.09.2018г.  №41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851D1E" w:rsidRDefault="00851D1E" w:rsidP="00851D1E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851D1E" w:rsidRDefault="00851D1E" w:rsidP="00851D1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51D1E" w:rsidRDefault="00851D1E" w:rsidP="00851D1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1D1E" w:rsidRPr="001F014B" w:rsidRDefault="00851D1E" w:rsidP="00851D1E">
      <w:pPr>
        <w:spacing w:line="280" w:lineRule="atLeast"/>
        <w:jc w:val="center"/>
        <w:rPr>
          <w:rFonts w:ascii="Arial" w:hAnsi="Arial" w:cs="Arial"/>
          <w:b/>
          <w:sz w:val="32"/>
          <w:szCs w:val="32"/>
        </w:rPr>
      </w:pPr>
      <w:r w:rsidRPr="001F014B">
        <w:rPr>
          <w:rFonts w:ascii="Arial" w:hAnsi="Arial" w:cs="Arial"/>
          <w:b/>
          <w:sz w:val="32"/>
          <w:szCs w:val="32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</w:r>
      <w:r>
        <w:rPr>
          <w:rFonts w:ascii="Arial" w:hAnsi="Arial" w:cs="Arial"/>
          <w:b/>
          <w:sz w:val="32"/>
          <w:szCs w:val="32"/>
        </w:rPr>
        <w:t>МО</w:t>
      </w:r>
      <w:r w:rsidRPr="001F014B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1F014B">
        <w:rPr>
          <w:rFonts w:ascii="Arial" w:hAnsi="Arial" w:cs="Arial"/>
          <w:b/>
          <w:sz w:val="32"/>
          <w:szCs w:val="32"/>
        </w:rPr>
        <w:t>»</w:t>
      </w:r>
    </w:p>
    <w:p w:rsidR="00851D1E" w:rsidRPr="001F014B" w:rsidRDefault="00851D1E" w:rsidP="00851D1E">
      <w:pPr>
        <w:spacing w:line="280" w:lineRule="atLeast"/>
        <w:jc w:val="center"/>
        <w:rPr>
          <w:rFonts w:ascii="Arial" w:hAnsi="Arial" w:cs="Arial"/>
        </w:rPr>
      </w:pPr>
    </w:p>
    <w:p w:rsidR="00851D1E" w:rsidRPr="00B805CF" w:rsidRDefault="00851D1E" w:rsidP="00851D1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05CF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B805CF">
          <w:rPr>
            <w:rFonts w:ascii="Arial" w:hAnsi="Arial" w:cs="Arial"/>
            <w:sz w:val="24"/>
            <w:szCs w:val="24"/>
          </w:rPr>
          <w:t>законом</w:t>
        </w:r>
      </w:hyperlink>
      <w:r w:rsidRPr="00B805CF">
        <w:rPr>
          <w:rFonts w:ascii="Arial" w:hAnsi="Arial" w:cs="Arial"/>
          <w:sz w:val="24"/>
          <w:szCs w:val="24"/>
        </w:rPr>
        <w:t xml:space="preserve"> от 27.07.2010 г. №210-ФЗ "Об организации предоставления государственных и муниципальных услуг", </w:t>
      </w:r>
      <w:hyperlink r:id="rId5" w:history="1">
        <w:r w:rsidRPr="00B805C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805CF">
        <w:rPr>
          <w:rFonts w:ascii="Arial" w:hAnsi="Arial" w:cs="Arial"/>
          <w:sz w:val="24"/>
          <w:szCs w:val="24"/>
        </w:rPr>
        <w:t xml:space="preserve"> Правительства Российской Федерации от 16.05.2011г. №373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6" w:history="1">
        <w:r w:rsidRPr="00B805C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805CF">
        <w:rPr>
          <w:rFonts w:ascii="Arial" w:hAnsi="Arial" w:cs="Arial"/>
          <w:sz w:val="24"/>
          <w:szCs w:val="24"/>
        </w:rPr>
        <w:t xml:space="preserve"> Правительства Иркутской области от 01.08.2011 №220-ПП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B805CF">
        <w:rPr>
          <w:rFonts w:ascii="Arial" w:hAnsi="Arial" w:cs="Arial"/>
          <w:sz w:val="24"/>
          <w:szCs w:val="24"/>
        </w:rPr>
        <w:t xml:space="preserve"> услуг исполнительными органами государственной власти Иркутской области», руководствуясь </w:t>
      </w:r>
      <w:hyperlink r:id="rId7" w:history="1">
        <w:r w:rsidRPr="00B805CF">
          <w:rPr>
            <w:rFonts w:ascii="Arial" w:hAnsi="Arial" w:cs="Arial"/>
            <w:sz w:val="24"/>
            <w:szCs w:val="24"/>
          </w:rPr>
          <w:t>Уставом</w:t>
        </w:r>
      </w:hyperlink>
      <w:r w:rsidRPr="00B805CF">
        <w:rPr>
          <w:rFonts w:ascii="Arial" w:hAnsi="Arial" w:cs="Arial"/>
          <w:sz w:val="24"/>
          <w:szCs w:val="24"/>
        </w:rPr>
        <w:t xml:space="preserve"> муниципального образования «Казачье».</w:t>
      </w:r>
    </w:p>
    <w:p w:rsidR="00851D1E" w:rsidRPr="001F014B" w:rsidRDefault="00851D1E" w:rsidP="00851D1E">
      <w:pPr>
        <w:spacing w:line="280" w:lineRule="atLeast"/>
        <w:ind w:firstLine="540"/>
        <w:jc w:val="both"/>
        <w:rPr>
          <w:rFonts w:ascii="Arial" w:hAnsi="Arial" w:cs="Arial"/>
        </w:rPr>
      </w:pPr>
      <w:r w:rsidRPr="001F014B">
        <w:rPr>
          <w:rFonts w:ascii="Arial" w:hAnsi="Arial" w:cs="Arial"/>
        </w:rPr>
        <w:t xml:space="preserve"> </w:t>
      </w:r>
    </w:p>
    <w:p w:rsidR="00851D1E" w:rsidRPr="001F014B" w:rsidRDefault="00851D1E" w:rsidP="00851D1E">
      <w:pPr>
        <w:spacing w:line="280" w:lineRule="atLeast"/>
        <w:jc w:val="center"/>
        <w:rPr>
          <w:rFonts w:ascii="Arial" w:hAnsi="Arial" w:cs="Arial"/>
          <w:b/>
          <w:sz w:val="30"/>
          <w:szCs w:val="30"/>
        </w:rPr>
      </w:pPr>
      <w:r w:rsidRPr="001F014B">
        <w:rPr>
          <w:rFonts w:ascii="Arial" w:hAnsi="Arial" w:cs="Arial"/>
          <w:b/>
          <w:sz w:val="30"/>
          <w:szCs w:val="30"/>
        </w:rPr>
        <w:t>ПОС</w:t>
      </w:r>
      <w:r>
        <w:rPr>
          <w:rFonts w:ascii="Arial" w:hAnsi="Arial" w:cs="Arial"/>
          <w:b/>
          <w:sz w:val="30"/>
          <w:szCs w:val="30"/>
        </w:rPr>
        <w:t>ТАНОВЛЯЮ</w:t>
      </w:r>
      <w:r w:rsidRPr="001F014B">
        <w:rPr>
          <w:rFonts w:ascii="Arial" w:hAnsi="Arial" w:cs="Arial"/>
          <w:b/>
          <w:sz w:val="30"/>
          <w:szCs w:val="30"/>
        </w:rPr>
        <w:t>:</w:t>
      </w:r>
    </w:p>
    <w:p w:rsidR="00851D1E" w:rsidRPr="001F014B" w:rsidRDefault="00851D1E" w:rsidP="00851D1E">
      <w:pPr>
        <w:spacing w:line="280" w:lineRule="atLeast"/>
        <w:ind w:firstLine="540"/>
        <w:jc w:val="both"/>
        <w:rPr>
          <w:rFonts w:ascii="Arial" w:hAnsi="Arial" w:cs="Arial"/>
        </w:rPr>
      </w:pPr>
    </w:p>
    <w:p w:rsidR="00851D1E" w:rsidRPr="00B805CF" w:rsidRDefault="00851D1E" w:rsidP="00851D1E">
      <w:pPr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805CF">
        <w:rPr>
          <w:rFonts w:ascii="Arial" w:hAnsi="Arial" w:cs="Arial"/>
          <w:sz w:val="24"/>
          <w:szCs w:val="24"/>
        </w:rPr>
        <w:t xml:space="preserve">1. Утвердить </w:t>
      </w:r>
      <w:hyperlink w:anchor="P40" w:history="1">
        <w:r w:rsidRPr="00B805CF">
          <w:rPr>
            <w:rFonts w:ascii="Arial" w:hAnsi="Arial" w:cs="Arial"/>
            <w:sz w:val="24"/>
            <w:szCs w:val="24"/>
          </w:rPr>
          <w:t>Порядок</w:t>
        </w:r>
      </w:hyperlink>
      <w:r w:rsidRPr="00B805CF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администрацией муниципального образования «Казачье» в новой редакции согласно приложению 1 к настоящему постановлению.</w:t>
      </w:r>
    </w:p>
    <w:p w:rsidR="00851D1E" w:rsidRPr="00B805CF" w:rsidRDefault="00851D1E" w:rsidP="00851D1E">
      <w:pPr>
        <w:tabs>
          <w:tab w:val="left" w:pos="53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805CF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8" w:history="1">
        <w:r w:rsidRPr="00B805CF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B805CF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«Казачье» от 28.04.2011г. №16</w:t>
      </w:r>
      <w:r w:rsidRPr="00B805CF">
        <w:rPr>
          <w:rFonts w:ascii="Arial" w:hAnsi="Arial" w:cs="Arial"/>
          <w:b/>
          <w:sz w:val="24"/>
          <w:szCs w:val="24"/>
        </w:rPr>
        <w:t xml:space="preserve"> </w:t>
      </w:r>
      <w:r w:rsidRPr="00B805CF">
        <w:rPr>
          <w:rFonts w:ascii="Arial" w:hAnsi="Arial" w:cs="Arial"/>
          <w:sz w:val="24"/>
          <w:szCs w:val="24"/>
        </w:rPr>
        <w:t>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</w:p>
    <w:p w:rsidR="00851D1E" w:rsidRDefault="00851D1E" w:rsidP="00851D1E">
      <w:pPr>
        <w:pStyle w:val="a4"/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B805CF">
        <w:rPr>
          <w:rFonts w:ascii="Arial" w:hAnsi="Arial" w:cs="Arial"/>
          <w:sz w:val="24"/>
          <w:szCs w:val="24"/>
        </w:rPr>
        <w:t>3. Постановление подлежит опубликованию в муниципальном Вестнике и размещению на официальном сайте администрации муниципального образования «Боханский район» в сети Интернет.</w:t>
      </w:r>
    </w:p>
    <w:p w:rsidR="00851D1E" w:rsidRDefault="00851D1E" w:rsidP="00851D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98562C" w:rsidRDefault="0098562C" w:rsidP="0098562C">
      <w:pPr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98562C" w:rsidRDefault="0098562C" w:rsidP="0098562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СП Казачье</w:t>
      </w:r>
    </w:p>
    <w:p w:rsidR="0098562C" w:rsidRDefault="0098562C" w:rsidP="0098562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10.09 2018г. № 41</w:t>
      </w:r>
    </w:p>
    <w:p w:rsidR="0098562C" w:rsidRDefault="0098562C" w:rsidP="0098562C">
      <w:pPr>
        <w:spacing w:line="280" w:lineRule="atLeast"/>
        <w:jc w:val="right"/>
        <w:rPr>
          <w:rFonts w:ascii="Arial" w:hAnsi="Arial" w:cs="Arial"/>
          <w:sz w:val="24"/>
          <w:szCs w:val="24"/>
        </w:rPr>
      </w:pPr>
    </w:p>
    <w:p w:rsidR="0098562C" w:rsidRDefault="0098562C" w:rsidP="0098562C">
      <w:pPr>
        <w:spacing w:line="280" w:lineRule="atLeast"/>
        <w:jc w:val="center"/>
        <w:rPr>
          <w:rFonts w:ascii="Arial" w:hAnsi="Arial" w:cs="Arial"/>
          <w:b/>
          <w:sz w:val="30"/>
          <w:szCs w:val="30"/>
        </w:rPr>
      </w:pPr>
      <w:bookmarkStart w:id="0" w:name="P40"/>
      <w:bookmarkEnd w:id="0"/>
      <w:r>
        <w:rPr>
          <w:rFonts w:ascii="Arial" w:hAnsi="Arial" w:cs="Arial"/>
          <w:b/>
          <w:sz w:val="30"/>
          <w:szCs w:val="30"/>
        </w:rPr>
        <w:t>ПОРЯДОК</w:t>
      </w:r>
    </w:p>
    <w:p w:rsidR="0098562C" w:rsidRDefault="0098562C" w:rsidP="0098562C">
      <w:pPr>
        <w:spacing w:line="28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РАЗРАБОТКИ И УТВЕРЖДЕНИЯ АДМИНИСТРАТИВНЫХ РЕГЛАМЕНТОВ ПРЕДОСТАВЛЕНИЯ МУНИЦИПАЛЬНЫХ УСЛУГ АДМИНИСТРАЦИЕЙ МО «КАЗАЧЬЕ» </w:t>
      </w:r>
    </w:p>
    <w:p w:rsidR="0098562C" w:rsidRDefault="0098562C" w:rsidP="0098562C">
      <w:pPr>
        <w:jc w:val="center"/>
        <w:rPr>
          <w:rFonts w:ascii="Arial" w:hAnsi="Arial" w:cs="Arial"/>
          <w:sz w:val="30"/>
          <w:szCs w:val="30"/>
        </w:rPr>
      </w:pPr>
    </w:p>
    <w:p w:rsidR="0098562C" w:rsidRDefault="0098562C" w:rsidP="0098562C">
      <w:pPr>
        <w:spacing w:line="280" w:lineRule="atLeast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I. Общие положения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Настоящий Порядок регламентирует разработку и утверждение администрацией муниципального образования «Казачье» административных регламентов предоставления муниципальных услуг (далее - регламенты). Регламентом является нормативный правовой акт администрации муниципального образования «Казачье» (далее- администрация муниципального образования), устанавливающий сроки и последовательность административных процедур (действий) администрации муниципального образования,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9" w:history="1">
        <w:r>
          <w:rPr>
            <w:rStyle w:val="a5"/>
            <w:rFonts w:ascii="Arial" w:hAnsi="Arial" w:cs="Arial"/>
            <w:color w:val="000000"/>
          </w:rPr>
          <w:t>закона</w:t>
        </w:r>
      </w:hyperlink>
      <w:r>
        <w:rPr>
          <w:rFonts w:ascii="Arial" w:hAnsi="Arial" w:cs="Arial"/>
        </w:rPr>
        <w:t xml:space="preserve"> от 27 июля 2010 года №210-ФЗ "Об организации предоставления государственных и муниципальных услуг" (далее - Федеральный закон). Регламент также устанавливает порядок взаимодействия между должностными лицами администрации муниципального образования с физическими и юридическими лицами,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Регламенты разрабатываются должностными лицами администрации муниципального образования «Казачье»,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законов Иркутской области, постановлениями Губернатора Иркутской области и Правительства Иркутской области, иными нормативными правовыми актами, а также настоящим Порядком. Исполнение администрацией муниципального образования отдельных государственных полномочий Иркутской области, переданных ей на основании законов Иркутской области с предоставлением субвенций из областного бюджета, осуществляется в порядке, установленном регламентом, утвержденным соответствующим государственным органом, если иное не установлено законами Иркутской области.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При разработке регламентов администрация муниципального образования предусматривает оптимизацию (повышение качества) предоставления муниципальных услуг, в том числе: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упорядочение административных процедур (действий);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устранение избыточных административных процедур (действий);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муниципального образования, предоставляющими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Должностные лица администрации муниципального образования,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Иркутской области;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ответственность должностных лиц администрации муниципального образования,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предоставление муниципальной услуги в электронной форме.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Регламенты разрабатываются должностными лицами администрации муниципального образования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Иркутской области, постановлениями Губернатора Иркутской области и Правительства Иркутской области, нормативно-правовыми актами муниципального образования «Буреть», утверждаются постановлением главы администрации муниципального образования «Буреть» и включаются в перечень муниципальных услуг, формируемый администрацией муниципального образования и размещаемый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 (далее - Единый портал).</w:t>
      </w:r>
    </w:p>
    <w:p w:rsidR="0098562C" w:rsidRDefault="0098562C" w:rsidP="0098562C">
      <w:pPr>
        <w:spacing w:line="280" w:lineRule="atLeast"/>
        <w:ind w:firstLine="709"/>
        <w:jc w:val="both"/>
        <w:outlineLvl w:val="1"/>
        <w:rPr>
          <w:rFonts w:ascii="Arial" w:hAnsi="Arial" w:cs="Arial"/>
        </w:rPr>
      </w:pPr>
    </w:p>
    <w:p w:rsidR="0098562C" w:rsidRDefault="0098562C" w:rsidP="0098562C">
      <w:pPr>
        <w:spacing w:line="280" w:lineRule="atLeast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II. Требования к регламентам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Наименование регламента определяется разработчиком административного регламента, ответственным за его утверждение, с учетом формулировки, </w:t>
      </w:r>
      <w:r>
        <w:rPr>
          <w:rFonts w:ascii="Arial" w:hAnsi="Arial" w:cs="Arial"/>
        </w:rPr>
        <w:lastRenderedPageBreak/>
        <w:t>соответствующей редакции положения нормативного правового акта, которым предусмотрена муниципальная услуга.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В регламент включаются следующие разделы: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общие положения;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стандарт предоставления муниципальной услуги;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формы контроля за исполнением регламента;</w:t>
      </w:r>
    </w:p>
    <w:p w:rsidR="0098562C" w:rsidRDefault="0098562C" w:rsidP="009856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Федерального закона, а также их должностных лиц,  муниципальных служащих, работников.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Раздел, касающийся общих положений, состоит из следующих подразделов: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предмет регулирования регламента;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круг заявителей;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требования к порядку информирования о предоставлении муниципальной услуги, в том числе: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-информация о месте нахождения и графике работы администрации муниципального образования, предоставляющей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-справочные телефоны администрации муниципального образования «Казачье», организаций, участвующих в предоставлении муниципальной услуги;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-адреса официальных сайтов органов местного самоуправления,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</w:t>
      </w:r>
      <w:r>
        <w:rPr>
          <w:rFonts w:ascii="Arial" w:hAnsi="Arial" w:cs="Arial"/>
        </w:rPr>
        <w:lastRenderedPageBreak/>
        <w:t>муниципальной услуги, а также на официальном сайте администрации муниципального образования «Боханский район», предоставляющей муниципальную услугу, организаций, участвующих в предоставлении муниципальной услуги, в информационно-телекоммуникационной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Раздел, касающийся стандарта предоставления муниципальной услуги, состоит из следующих подразделов: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наименование муниципальной услуги;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наименование  администрации муниципального образования, предоставляющей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0" w:history="1">
        <w:r>
          <w:rPr>
            <w:rStyle w:val="a5"/>
            <w:rFonts w:ascii="Arial" w:hAnsi="Arial" w:cs="Arial"/>
            <w:color w:val="000000"/>
          </w:rPr>
          <w:t>пункта 3 статьи 7</w:t>
        </w:r>
      </w:hyperlink>
      <w:r>
        <w:rPr>
          <w:rFonts w:ascii="Arial" w:hAnsi="Arial" w:cs="Arial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описание результата предоставления муниципальной услуги;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</w:t>
      </w:r>
      <w:r>
        <w:rPr>
          <w:rFonts w:ascii="Arial" w:hAnsi="Arial" w:cs="Arial"/>
        </w:rPr>
        <w:lastRenderedPageBreak/>
        <w:t>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 Также содержится указание на запрет требовать от заявителя: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>
          <w:rPr>
            <w:rStyle w:val="a5"/>
            <w:rFonts w:ascii="Arial" w:hAnsi="Arial" w:cs="Arial"/>
            <w:color w:val="000000"/>
          </w:rPr>
          <w:t>части 6 статьи 7</w:t>
        </w:r>
      </w:hyperlink>
      <w:r>
        <w:rPr>
          <w:rFonts w:ascii="Arial" w:hAnsi="Arial" w:cs="Arial"/>
        </w:rPr>
        <w:t xml:space="preserve"> Федерального закона;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и) исчерпывающий перечень оснований для приостановления предоставления  муниципальной услуги или отказа в предоставлении  муниципальной услуги;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п) 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</w:t>
      </w:r>
      <w:r>
        <w:rPr>
          <w:rFonts w:ascii="Arial" w:hAnsi="Arial" w:cs="Arial"/>
        </w:rPr>
        <w:lastRenderedPageBreak/>
        <w:t>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9.1.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-получение заявителем сведений о ходе выполнения запроса о предоставлении муниципальной услуги;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-взаимодействие администрации муниципального образования,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-получение заявителем результата предоставления муниципальной услуги, если иное не установлено федеральным законом;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-иные действия, необходимые для предоставления муниципальной услуги.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 Блок-схема предоставления муниципальной услуги приводится в приложении к регламенту.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9.3. Описание каждой административной процедуры предусматривает: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основания для начала административной процедуры;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критерии принятия решений;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Раздел, касающийся форм контроля за предоставлением муниципальной услуги, состоит из следующих подразделов: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ответственность должностных лиц администрации муниципального  за решения и действия (бездействие), принимаемые (осуществляемые) ими в ходе предоставления муниципальной услуги;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 В разделе, касающемся досудебного (внесудебного) порядка обжалования решений и действий (бездействия) должностных лиц администрации муниципального образования, предоставляющих муниципальную услугу, указываются: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информация для заявителя о его праве подать жалобу на решение и (или) действие (бездействие) и решений должностных лиц администрации муниципального при предоставлении муниципальной услуги (далее - жалоба);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предмет жалобы;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порядок подачи и рассмотрения жалобы. Жалоба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>
          <w:rPr>
            <w:rStyle w:val="a5"/>
            <w:rFonts w:ascii="Arial" w:hAnsi="Arial" w:cs="Arial"/>
            <w:color w:val="000000"/>
          </w:rPr>
          <w:t>частью 2 статьи 6</w:t>
        </w:r>
      </w:hyperlink>
      <w:r>
        <w:rPr>
          <w:rFonts w:ascii="Arial" w:hAnsi="Arial" w:cs="Arial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3" w:history="1">
        <w:r>
          <w:rPr>
            <w:rStyle w:val="a5"/>
            <w:rFonts w:ascii="Arial" w:hAnsi="Arial" w:cs="Arial"/>
            <w:color w:val="000000"/>
          </w:rPr>
          <w:t>статьей 11.2</w:t>
        </w:r>
      </w:hyperlink>
      <w:r>
        <w:rPr>
          <w:rFonts w:ascii="Arial" w:hAnsi="Arial" w:cs="Arial"/>
        </w:rPr>
        <w:t xml:space="preserve"> Федерального закона, либо в порядке, установленном антимонопольным законодательством Российской Федерации, в антимонопольный орган;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сроки рассмотрения жалобы;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ж) результат рассмотрения жалобы;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з) порядок информирования заявителя о результатах рассмотрения жалобы;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и) порядок обжалования решения по жалобе;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л) способы информирования заявителей о порядке подачи и рассмотрения жалобы.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bookmarkStart w:id="1" w:name="P145"/>
      <w:bookmarkEnd w:id="1"/>
      <w:r>
        <w:rPr>
          <w:rFonts w:ascii="Arial" w:hAnsi="Arial" w:cs="Arial"/>
        </w:rPr>
        <w:t xml:space="preserve">12. Проект регламента размещается в информационно-телекоммуникационной сети Интернет на официальном сайте администрации муниципального образования «Боханский район» (www </w:t>
      </w:r>
      <w:r>
        <w:rPr>
          <w:rFonts w:ascii="Arial" w:hAnsi="Arial" w:cs="Arial"/>
          <w:lang w:val="en-US"/>
        </w:rPr>
        <w:t>bohan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irkobl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).</w:t>
      </w:r>
    </w:p>
    <w:p w:rsidR="0098562C" w:rsidRDefault="0098562C" w:rsidP="009856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98562C" w:rsidRDefault="0098562C" w:rsidP="009856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</w:t>
      </w:r>
      <w:r>
        <w:rPr>
          <w:rFonts w:ascii="Arial" w:hAnsi="Arial" w:cs="Arial"/>
        </w:rPr>
        <w:lastRenderedPageBreak/>
        <w:t>являющегося разработчиком административного регламента.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муниципального образования «Казачье» в информационно-телекоммуникационной сети «Интернет», и не может быть менее пятнадцати дней со дня его размещения.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 В день размещения проекта регламента на официальном сайте должностные лица администрации муниципального образования направляют проект регламента в прокуратуру Боханского района.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 Уполномоченный орган рассматривает поступившие заключения независимой экспертизы и принимает решение по результатам каждой такой экспертизы в течение 7 дней со дня их регистрации.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 Проект регламента, доработанный с учетом заключений независимой экспертизы, в течение 3 дней с сопроводительным письмом направляется на экспертизу в уполномоченный орган. К сопроводительному письму также прилагается пояснительная записка,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 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в уполномоченный орган с приложением проектов указанных актов.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 Заключение на проект регламента представляется уполномоченным органом в срок, не превышающий 15 дней со дня его получения. Заключение об оценке регулирующего воздействия на проект регламента не требуется.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 Уполномоченный орган обеспечивает учет замечаний и предложений, при этом повторного направления доработанного проекта регламента в уполномоченный орган не требуется. Проект регламента, доработанный с учетом замечаний и предложений, содержащихся в заключении уполномоченного органа, утверждается постановлением главы администрации муниципального образования 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bookmarkStart w:id="2" w:name="P158"/>
      <w:bookmarkEnd w:id="2"/>
      <w:r>
        <w:rPr>
          <w:rFonts w:ascii="Arial" w:hAnsi="Arial" w:cs="Arial"/>
        </w:rPr>
        <w:t xml:space="preserve">19. В случае не согласия должностных лиц администрации муниципального образования с замечаниями, приведенными в экспертных заключениях и предложениях, проект регламента направляется на рассмотрение главе администрации сельского поселения. 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рассмотрения глава администрации муниципального образования принимает решение об одобрении проекта регламента либо указывает на необходимость его доработки с учетом замечаний в течение 7 дней со дня принятия решения. Проект регламента, одобренный  или доработанный с учетом замечаний, утверждается постановлением главы администрации муниципального образования, если иное не предусмотрено законодательством.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20. При внесении изменений в ранее утвержденные регламенты выполняются процедуры, определенные </w:t>
      </w:r>
      <w:hyperlink r:id="rId14" w:anchor="P145" w:history="1">
        <w:r>
          <w:rPr>
            <w:rStyle w:val="a5"/>
            <w:rFonts w:ascii="Arial" w:hAnsi="Arial" w:cs="Arial"/>
            <w:color w:val="000000"/>
          </w:rPr>
          <w:t>пунктами 12</w:t>
        </w:r>
      </w:hyperlink>
      <w:r>
        <w:rPr>
          <w:rFonts w:ascii="Arial" w:hAnsi="Arial" w:cs="Arial"/>
        </w:rPr>
        <w:t xml:space="preserve"> - </w:t>
      </w:r>
      <w:hyperlink r:id="rId15" w:anchor="P158" w:history="1">
        <w:r>
          <w:rPr>
            <w:rStyle w:val="a5"/>
            <w:rFonts w:ascii="Arial" w:hAnsi="Arial" w:cs="Arial"/>
            <w:color w:val="000000"/>
          </w:rPr>
          <w:t>19</w:t>
        </w:r>
      </w:hyperlink>
      <w:r>
        <w:rPr>
          <w:rFonts w:ascii="Arial" w:hAnsi="Arial" w:cs="Arial"/>
        </w:rPr>
        <w:t xml:space="preserve"> настоящего Порядка.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21. Подготовка внесения изменений в утвержденный административный регламент, связанных с: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проведением организационно-штатных мероприятий в администрации, которые не требуют корректировки порядка и (или) сроков выполнения административных процедур, предусмотренных соответствующей муниципальной услугой, а также корректировки критериев принятия решения в рамках выполнения указанных процедур;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изменениями реквизитов и (или) контактных данных администрации (почтового адреса, контактных телефонов, адресов электронной почты, адреса официального сайта в информационно-телекоммуникационной сети Интернет, банковских реквизитов),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осуществляется без учета требований, предусмотренных </w:t>
      </w:r>
      <w:hyperlink r:id="rId16" w:anchor="P145" w:history="1">
        <w:r>
          <w:rPr>
            <w:rStyle w:val="a5"/>
            <w:rFonts w:ascii="Arial" w:hAnsi="Arial" w:cs="Arial"/>
            <w:color w:val="000000"/>
          </w:rPr>
          <w:t>пунктами 12</w:t>
        </w:r>
      </w:hyperlink>
      <w:r>
        <w:rPr>
          <w:rFonts w:ascii="Arial" w:hAnsi="Arial" w:cs="Arial"/>
        </w:rPr>
        <w:t xml:space="preserve"> - </w:t>
      </w:r>
      <w:hyperlink r:id="rId17" w:anchor="P158" w:history="1">
        <w:r>
          <w:rPr>
            <w:rStyle w:val="a5"/>
            <w:rFonts w:ascii="Arial" w:hAnsi="Arial" w:cs="Arial"/>
            <w:color w:val="000000"/>
          </w:rPr>
          <w:t>19</w:t>
        </w:r>
      </w:hyperlink>
      <w:r>
        <w:rPr>
          <w:rFonts w:ascii="Arial" w:hAnsi="Arial" w:cs="Arial"/>
        </w:rPr>
        <w:t xml:space="preserve"> настоящего Порядка.</w:t>
      </w:r>
    </w:p>
    <w:p w:rsidR="0098562C" w:rsidRDefault="0098562C" w:rsidP="0098562C">
      <w:pPr>
        <w:spacing w:line="28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22. Утвержденные административные регламенты размещаются в информационно-телекоммуникационной сети Интернет на официальном сайте администрации муниципального образования «Казачье».</w:t>
      </w:r>
    </w:p>
    <w:p w:rsidR="0098562C" w:rsidRDefault="0098562C" w:rsidP="0098562C">
      <w:pPr>
        <w:rPr>
          <w:rFonts w:ascii="Times New Roman" w:hAnsi="Times New Roman" w:cs="Times New Roman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1D1E"/>
    <w:rsid w:val="00046E98"/>
    <w:rsid w:val="00331874"/>
    <w:rsid w:val="005A1AEA"/>
    <w:rsid w:val="006F0B29"/>
    <w:rsid w:val="00706536"/>
    <w:rsid w:val="00851D1E"/>
    <w:rsid w:val="008A4F7D"/>
    <w:rsid w:val="0098562C"/>
    <w:rsid w:val="009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1D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85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628D86FF4ED7ACBB8AFFE0974DC4F3DE38741DE26A2004CE3DFD89E128F45F8LFI" TargetMode="External"/><Relationship Id="rId13" Type="http://schemas.openxmlformats.org/officeDocument/2006/relationships/hyperlink" Target="consultantplus://offline/ref=4E2628D86FF4ED7ACBB8AFE80A1882453CE1D84ED021AD5612BC8485C91B8512C8EE4AFB87FALD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2628D86FF4ED7ACBB8AFFE0974DC4F3DE38741D523A00948E982D2964B834788FALEI" TargetMode="External"/><Relationship Id="rId12" Type="http://schemas.openxmlformats.org/officeDocument/2006/relationships/hyperlink" Target="consultantplus://offline/ref=4E2628D86FF4ED7ACBB8AFE80A1882453CE0DE4DD525AD5612BC8485C91B8512C8EE4AFB87AB63DAFELDI" TargetMode="External"/><Relationship Id="rId17" Type="http://schemas.openxmlformats.org/officeDocument/2006/relationships/hyperlink" Target="file:///C:\Users\user\Desktop\&#1076;&#1086;&#1082;&#1091;&#1084;&#1077;&#1085;&#1090;&#1099;\&#1087;&#1086;&#1089;&#1090;&#1072;&#1085;&#1086;&#1074;&#1083;&#1077;&#1085;&#1080;&#1103;\2018\&#1087;&#1088;&#1080;&#1083;&#1086;&#1078;&#1077;&#1085;&#1080;&#1103;\4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6;&#1086;&#1082;&#1091;&#1084;&#1077;&#1085;&#1090;&#1099;\&#1087;&#1086;&#1089;&#1090;&#1072;&#1085;&#1086;&#1074;&#1083;&#1077;&#1085;&#1080;&#1103;\2018\&#1087;&#1088;&#1080;&#1083;&#1086;&#1078;&#1077;&#1085;&#1080;&#1103;\41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628D86FF4ED7ACBB8AFFE0974DC4F3DE38741D523A4004FEE82D2964B834788FALEI" TargetMode="External"/><Relationship Id="rId11" Type="http://schemas.openxmlformats.org/officeDocument/2006/relationships/hyperlink" Target="consultantplus://offline/ref=4E2628D86FF4ED7ACBB8AFE80A1882453CE1D84ED021AD5612BC8485C91B8512C8EE4AFEF8L4I" TargetMode="External"/><Relationship Id="rId5" Type="http://schemas.openxmlformats.org/officeDocument/2006/relationships/hyperlink" Target="consultantplus://offline/ref=4E2628D86FF4ED7ACBB8AFE80A1882453CE0D84AD321AD5612BC8485C91B8512C8EE4AFB87AA6BD9FELAI" TargetMode="External"/><Relationship Id="rId15" Type="http://schemas.openxmlformats.org/officeDocument/2006/relationships/hyperlink" Target="file:///C:\Users\user\Desktop\&#1076;&#1086;&#1082;&#1091;&#1084;&#1077;&#1085;&#1090;&#1099;\&#1087;&#1086;&#1089;&#1090;&#1072;&#1085;&#1086;&#1074;&#1083;&#1077;&#1085;&#1080;&#1103;\2018\&#1087;&#1088;&#1080;&#1083;&#1086;&#1078;&#1077;&#1085;&#1080;&#1103;\41.docx" TargetMode="External"/><Relationship Id="rId10" Type="http://schemas.openxmlformats.org/officeDocument/2006/relationships/hyperlink" Target="consultantplus://offline/ref=4E2628D86FF4ED7ACBB8AFE80A1882453CE1D84ED021AD5612BC8485C91B8512C8EE4AF9F8LF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E2628D86FF4ED7ACBB8AFE80A1882453CE1D84ED021AD5612BC8485C91B8512C8EE4AFB87AA6ADAFELDI" TargetMode="External"/><Relationship Id="rId9" Type="http://schemas.openxmlformats.org/officeDocument/2006/relationships/hyperlink" Target="consultantplus://offline/ref=4E2628D86FF4ED7ACBB8AFE80A1882453CE1D84ED021AD5612BC8485C9F1LBI" TargetMode="External"/><Relationship Id="rId14" Type="http://schemas.openxmlformats.org/officeDocument/2006/relationships/hyperlink" Target="file:///C:\Users\user\Desktop\&#1076;&#1086;&#1082;&#1091;&#1084;&#1077;&#1085;&#1090;&#1099;\&#1087;&#1086;&#1089;&#1090;&#1072;&#1085;&#1086;&#1074;&#1083;&#1077;&#1085;&#1080;&#1103;\2018\&#1087;&#1088;&#1080;&#1083;&#1086;&#1078;&#1077;&#1085;&#1080;&#1103;\4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4452</Words>
  <Characters>25381</Characters>
  <Application>Microsoft Office Word</Application>
  <DocSecurity>0</DocSecurity>
  <Lines>211</Lines>
  <Paragraphs>59</Paragraphs>
  <ScaleCrop>false</ScaleCrop>
  <Company>Microsoft</Company>
  <LinksUpToDate>false</LinksUpToDate>
  <CharactersWithSpaces>29774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2018-10-02T02:15:00Z</dcterms:created>
  <dcterms:modified xsi:type="dcterms:W3CDTF">2018-10-02T02:20:00Z</dcterms:modified>
</cp:coreProperties>
</file>