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1F" w:rsidRDefault="00D16E1F" w:rsidP="00D16E1F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565261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.04.2018г.  №25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D16E1F" w:rsidRDefault="00D16E1F" w:rsidP="00D16E1F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</w:t>
      </w:r>
    </w:p>
    <w:p w:rsidR="00D16E1F" w:rsidRDefault="00D16E1F" w:rsidP="00D16E1F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БОХАНСКИЙ МУНИЦИПАЛЬНЫЙ РАЙОН       </w:t>
      </w:r>
    </w:p>
    <w:p w:rsidR="00D16E1F" w:rsidRDefault="00D16E1F" w:rsidP="00D16E1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D16E1F" w:rsidRDefault="00D16E1F" w:rsidP="00D16E1F"/>
    <w:p w:rsidR="00D16E1F" w:rsidRDefault="00D16E1F" w:rsidP="00D16E1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минимальной заработной платы в муниципальных учреждениях МО «Казачье»</w:t>
      </w:r>
    </w:p>
    <w:p w:rsidR="00D16E1F" w:rsidRDefault="00D16E1F" w:rsidP="00D16E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6E1F" w:rsidRDefault="00D16E1F" w:rsidP="00D16E1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133.1 Трудового кодекса Российской Федерации, Федеральным законом №421-ФЗ от 28 декабря 2017 года «О внесении изменений в отдельные законодательные акты Российской Федерации в части повышения минимального </w:t>
      </w:r>
      <w:proofErr w:type="gramStart"/>
      <w:r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>
        <w:rPr>
          <w:rFonts w:ascii="Arial" w:hAnsi="Arial" w:cs="Arial"/>
          <w:sz w:val="24"/>
          <w:szCs w:val="24"/>
        </w:rPr>
        <w:t xml:space="preserve"> до прожиточного минимума трудоспособного населения», «Соглашения о расторжении Регионального соглашения  «О минимальной заработной плате в Иркутской области» от 26 января 2017 года №38-П, руководствуясь Уставом МО «Казачье»</w:t>
      </w:r>
    </w:p>
    <w:p w:rsidR="00D16E1F" w:rsidRDefault="00D16E1F" w:rsidP="00D16E1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16E1F" w:rsidRDefault="00D16E1F" w:rsidP="00D16E1F">
      <w:pPr>
        <w:pStyle w:val="a4"/>
        <w:spacing w:after="0" w:line="240" w:lineRule="auto"/>
        <w:ind w:left="0"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16E1F" w:rsidRDefault="00D16E1F" w:rsidP="00D16E1F">
      <w:pPr>
        <w:pStyle w:val="a3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1.Установить с 1 мая 2018 года для работников муниципальных учреждений, расположенных на территории МО «Казачье» размер минимальной заработной платы при условии полной отработки нормы рабочего времени и выполнении норм труда в сумме 11163 рубля без учета компенсационных и стимулирующих выплат.</w:t>
      </w:r>
    </w:p>
    <w:p w:rsidR="00D16E1F" w:rsidRDefault="00D16E1F" w:rsidP="00D16E1F">
      <w:pPr>
        <w:pStyle w:val="a3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данное постановление в муниципальном Вестнике.</w:t>
      </w:r>
    </w:p>
    <w:p w:rsidR="00D16E1F" w:rsidRDefault="00D16E1F" w:rsidP="00D16E1F">
      <w:pPr>
        <w:pStyle w:val="a3"/>
        <w:rPr>
          <w:rFonts w:ascii="Arial" w:hAnsi="Arial" w:cs="Arial"/>
          <w:color w:val="000000"/>
        </w:rPr>
      </w:pPr>
    </w:p>
    <w:p w:rsidR="00D16E1F" w:rsidRDefault="00D16E1F" w:rsidP="00D16E1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D16E1F" w:rsidRDefault="00D16E1F" w:rsidP="00D16E1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E1F"/>
    <w:rsid w:val="00046E98"/>
    <w:rsid w:val="002E7094"/>
    <w:rsid w:val="00331874"/>
    <w:rsid w:val="00565261"/>
    <w:rsid w:val="005A1AEA"/>
    <w:rsid w:val="006D438D"/>
    <w:rsid w:val="006F0B29"/>
    <w:rsid w:val="00706536"/>
    <w:rsid w:val="00D1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6E1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2018-05-15T02:37:00Z</dcterms:created>
  <dcterms:modified xsi:type="dcterms:W3CDTF">2018-05-15T02:43:00Z</dcterms:modified>
</cp:coreProperties>
</file>