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57" w:rsidRPr="002974C9" w:rsidRDefault="00411F17" w:rsidP="002974C9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="00995012">
        <w:rPr>
          <w:rFonts w:ascii="Segoe UI" w:hAnsi="Segoe UI" w:cs="Segoe UI"/>
          <w:sz w:val="28"/>
          <w:szCs w:val="28"/>
        </w:rPr>
        <w:t>олучени</w:t>
      </w:r>
      <w:r>
        <w:rPr>
          <w:rFonts w:ascii="Segoe UI" w:hAnsi="Segoe UI" w:cs="Segoe UI"/>
          <w:sz w:val="28"/>
          <w:szCs w:val="28"/>
        </w:rPr>
        <w:t>е</w:t>
      </w:r>
      <w:r w:rsidR="00995012">
        <w:rPr>
          <w:rFonts w:ascii="Segoe UI" w:hAnsi="Segoe UI" w:cs="Segoe UI"/>
          <w:sz w:val="28"/>
          <w:szCs w:val="28"/>
        </w:rPr>
        <w:t xml:space="preserve"> государственных и муниципальных услуг </w:t>
      </w:r>
      <w:r>
        <w:rPr>
          <w:rFonts w:ascii="Segoe UI" w:hAnsi="Segoe UI" w:cs="Segoe UI"/>
          <w:sz w:val="28"/>
          <w:szCs w:val="28"/>
        </w:rPr>
        <w:t>возможно без предоставления кадастрового паспорта</w:t>
      </w:r>
    </w:p>
    <w:p w:rsidR="00995012" w:rsidRDefault="00995012" w:rsidP="00636A0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Филиал Кадастровой палаты по Иркутской области информирует, что для получения государственных и муниципальных услуг, а также при проведении ряда юридических процедур предоставлении кадастрового паспорта не является обязательным.</w:t>
      </w:r>
    </w:p>
    <w:p w:rsidR="00995012" w:rsidRDefault="00995012" w:rsidP="009950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Pr="00654729">
        <w:rPr>
          <w:rFonts w:ascii="Segoe UI" w:hAnsi="Segoe UI" w:cs="Segoe UI"/>
          <w:sz w:val="24"/>
          <w:szCs w:val="24"/>
        </w:rPr>
        <w:t xml:space="preserve">адастровый паспорт </w:t>
      </w:r>
      <w:r>
        <w:rPr>
          <w:rFonts w:ascii="Segoe UI" w:hAnsi="Segoe UI" w:cs="Segoe UI"/>
          <w:sz w:val="24"/>
          <w:szCs w:val="24"/>
        </w:rPr>
        <w:t>- это выписка</w:t>
      </w:r>
      <w:r w:rsidRPr="00654729">
        <w:rPr>
          <w:rFonts w:ascii="Segoe UI" w:hAnsi="Segoe UI" w:cs="Segoe UI"/>
          <w:sz w:val="24"/>
          <w:szCs w:val="24"/>
        </w:rPr>
        <w:t xml:space="preserve"> из государственного кадастра недвижимости, содержащ</w:t>
      </w:r>
      <w:r>
        <w:rPr>
          <w:rFonts w:ascii="Segoe UI" w:hAnsi="Segoe UI" w:cs="Segoe UI"/>
          <w:sz w:val="24"/>
          <w:szCs w:val="24"/>
        </w:rPr>
        <w:t>ая</w:t>
      </w:r>
      <w:r w:rsidRPr="00654729">
        <w:rPr>
          <w:rFonts w:ascii="Segoe UI" w:hAnsi="Segoe UI" w:cs="Segoe UI"/>
          <w:sz w:val="24"/>
          <w:szCs w:val="24"/>
        </w:rPr>
        <w:t xml:space="preserve"> уни</w:t>
      </w:r>
      <w:r>
        <w:rPr>
          <w:rFonts w:ascii="Segoe UI" w:hAnsi="Segoe UI" w:cs="Segoe UI"/>
          <w:sz w:val="24"/>
          <w:szCs w:val="24"/>
        </w:rPr>
        <w:t>кальные характеристики объекта, и один из самых востребованных документов, за которым заявители обращаются в филиал Кадастровой палаты по Иркутской области. Документ</w:t>
      </w:r>
      <w:r w:rsidRPr="00654729">
        <w:rPr>
          <w:rFonts w:ascii="Segoe UI" w:hAnsi="Segoe UI" w:cs="Segoe UI"/>
          <w:sz w:val="24"/>
          <w:szCs w:val="24"/>
        </w:rPr>
        <w:t xml:space="preserve"> выдается при постановке </w:t>
      </w:r>
      <w:r>
        <w:rPr>
          <w:rFonts w:ascii="Segoe UI" w:hAnsi="Segoe UI" w:cs="Segoe UI"/>
          <w:sz w:val="24"/>
          <w:szCs w:val="24"/>
        </w:rPr>
        <w:t>недвижимости на кадастровый учё</w:t>
      </w:r>
      <w:r w:rsidRPr="00654729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 xml:space="preserve"> и действует до тех пор, пока содержащиеся в нем сведения об объекте являются актуальными</w:t>
      </w:r>
      <w:r w:rsidRPr="00654729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Когда у объекта меняются характеристики или собственником недвижимости становится другой человек, кадастровый паспорт теряет свою юридическую силу, но в большинстве случаев заявителям не нужно посещать офисы Кадастровой палаты для его замены.</w:t>
      </w:r>
    </w:p>
    <w:p w:rsidR="00654729" w:rsidRPr="00A719E2" w:rsidRDefault="000C532E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654729" w:rsidRPr="00A719E2">
        <w:rPr>
          <w:rFonts w:ascii="Segoe UI" w:hAnsi="Segoe UI" w:cs="Segoe UI"/>
          <w:sz w:val="24"/>
          <w:szCs w:val="24"/>
        </w:rPr>
        <w:t>огласно федеральному закону № 210-ФЗ</w:t>
      </w:r>
      <w:r w:rsidR="00AB3AAD">
        <w:rPr>
          <w:rFonts w:ascii="Segoe UI" w:hAnsi="Segoe UI" w:cs="Segoe UI"/>
          <w:sz w:val="24"/>
          <w:szCs w:val="24"/>
        </w:rPr>
        <w:t>,</w:t>
      </w:r>
      <w:r w:rsidR="00654729" w:rsidRPr="00A719E2">
        <w:rPr>
          <w:rFonts w:ascii="Segoe UI" w:hAnsi="Segoe UI" w:cs="Segoe UI"/>
          <w:sz w:val="24"/>
          <w:szCs w:val="24"/>
        </w:rPr>
        <w:t xml:space="preserve"> органы государственной власти и местного самоуправления не вправе требовать от граждан </w:t>
      </w:r>
      <w:r w:rsidR="00654729">
        <w:rPr>
          <w:rFonts w:ascii="Segoe UI" w:hAnsi="Segoe UI" w:cs="Segoe UI"/>
          <w:sz w:val="24"/>
          <w:szCs w:val="24"/>
        </w:rPr>
        <w:t>предоставления документов, которые могут быть запрошены в рамках межведомственного взаимодействия</w:t>
      </w:r>
      <w:r w:rsidR="00654729" w:rsidRPr="00A719E2">
        <w:rPr>
          <w:rFonts w:ascii="Segoe UI" w:hAnsi="Segoe UI" w:cs="Segoe UI"/>
          <w:sz w:val="24"/>
          <w:szCs w:val="24"/>
        </w:rPr>
        <w:t>. В случае если кадастровый паспорт необходим для предоставления государственной или муниципальной ус</w:t>
      </w:r>
      <w:r w:rsidR="00654729">
        <w:rPr>
          <w:rFonts w:ascii="Segoe UI" w:hAnsi="Segoe UI" w:cs="Segoe UI"/>
          <w:sz w:val="24"/>
          <w:szCs w:val="24"/>
        </w:rPr>
        <w:t xml:space="preserve">луги, органы власти </w:t>
      </w:r>
      <w:r w:rsidR="00995012">
        <w:rPr>
          <w:rFonts w:ascii="Segoe UI" w:hAnsi="Segoe UI" w:cs="Segoe UI"/>
          <w:sz w:val="24"/>
          <w:szCs w:val="24"/>
        </w:rPr>
        <w:t>запрашивают</w:t>
      </w:r>
      <w:r w:rsidR="00654729" w:rsidRPr="00A719E2">
        <w:rPr>
          <w:rFonts w:ascii="Segoe UI" w:hAnsi="Segoe UI" w:cs="Segoe UI"/>
          <w:sz w:val="24"/>
          <w:szCs w:val="24"/>
        </w:rPr>
        <w:t xml:space="preserve"> его самостоятельно</w:t>
      </w:r>
      <w:r w:rsidR="00995012">
        <w:rPr>
          <w:rFonts w:ascii="Segoe UI" w:hAnsi="Segoe UI" w:cs="Segoe UI"/>
          <w:sz w:val="24"/>
          <w:szCs w:val="24"/>
        </w:rPr>
        <w:t>. Таким образом, м</w:t>
      </w:r>
      <w:r w:rsidR="00654729" w:rsidRPr="00684219">
        <w:rPr>
          <w:rFonts w:ascii="Segoe UI" w:hAnsi="Segoe UI" w:cs="Segoe UI"/>
          <w:sz w:val="24"/>
          <w:szCs w:val="24"/>
        </w:rPr>
        <w:t xml:space="preserve">ежведомственное взаимодействие </w:t>
      </w:r>
      <w:r w:rsidR="00E8516B">
        <w:rPr>
          <w:rFonts w:ascii="Segoe UI" w:hAnsi="Segoe UI" w:cs="Segoe UI"/>
          <w:sz w:val="24"/>
          <w:szCs w:val="24"/>
        </w:rPr>
        <w:t>экономит время граждан и</w:t>
      </w:r>
      <w:r w:rsidR="00654729" w:rsidRPr="00684219">
        <w:rPr>
          <w:rFonts w:ascii="Segoe UI" w:hAnsi="Segoe UI" w:cs="Segoe UI"/>
          <w:sz w:val="24"/>
          <w:szCs w:val="24"/>
        </w:rPr>
        <w:t xml:space="preserve"> снимает с </w:t>
      </w:r>
      <w:r w:rsidR="00E8516B">
        <w:rPr>
          <w:rFonts w:ascii="Segoe UI" w:hAnsi="Segoe UI" w:cs="Segoe UI"/>
          <w:sz w:val="24"/>
          <w:szCs w:val="24"/>
        </w:rPr>
        <w:t>них</w:t>
      </w:r>
      <w:r w:rsidR="00654729" w:rsidRPr="00684219">
        <w:rPr>
          <w:rFonts w:ascii="Segoe UI" w:hAnsi="Segoe UI" w:cs="Segoe UI"/>
          <w:sz w:val="24"/>
          <w:szCs w:val="24"/>
        </w:rPr>
        <w:t xml:space="preserve"> определенное денежное бремя</w:t>
      </w:r>
      <w:r w:rsidR="00654729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ведь получение</w:t>
      </w:r>
      <w:r w:rsidR="00654729">
        <w:rPr>
          <w:rFonts w:ascii="Segoe UI" w:hAnsi="Segoe UI" w:cs="Segoe UI"/>
          <w:sz w:val="24"/>
          <w:szCs w:val="24"/>
        </w:rPr>
        <w:t xml:space="preserve"> кадастров</w:t>
      </w:r>
      <w:r>
        <w:rPr>
          <w:rFonts w:ascii="Segoe UI" w:hAnsi="Segoe UI" w:cs="Segoe UI"/>
          <w:sz w:val="24"/>
          <w:szCs w:val="24"/>
        </w:rPr>
        <w:t>ого</w:t>
      </w:r>
      <w:r w:rsidR="00654729">
        <w:rPr>
          <w:rFonts w:ascii="Segoe UI" w:hAnsi="Segoe UI" w:cs="Segoe UI"/>
          <w:sz w:val="24"/>
          <w:szCs w:val="24"/>
        </w:rPr>
        <w:t xml:space="preserve"> паспорт</w:t>
      </w:r>
      <w:r w:rsidR="00626303">
        <w:rPr>
          <w:rFonts w:ascii="Segoe UI" w:hAnsi="Segoe UI" w:cs="Segoe UI"/>
          <w:sz w:val="24"/>
          <w:szCs w:val="24"/>
        </w:rPr>
        <w:t>а</w:t>
      </w:r>
      <w:r w:rsidR="0065472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стоит денег</w:t>
      </w:r>
      <w:r w:rsidR="00654729">
        <w:rPr>
          <w:rFonts w:ascii="Segoe UI" w:hAnsi="Segoe UI" w:cs="Segoe UI"/>
          <w:sz w:val="24"/>
          <w:szCs w:val="24"/>
        </w:rPr>
        <w:t>, а</w:t>
      </w:r>
      <w:r w:rsidR="00654729" w:rsidRPr="00684219">
        <w:rPr>
          <w:rFonts w:ascii="Segoe UI" w:hAnsi="Segoe UI" w:cs="Segoe UI"/>
          <w:sz w:val="24"/>
          <w:szCs w:val="24"/>
        </w:rPr>
        <w:t xml:space="preserve"> </w:t>
      </w:r>
      <w:r w:rsidR="00654729">
        <w:rPr>
          <w:rFonts w:ascii="Segoe UI" w:hAnsi="Segoe UI" w:cs="Segoe UI"/>
          <w:sz w:val="24"/>
          <w:szCs w:val="24"/>
        </w:rPr>
        <w:t>предоставление</w:t>
      </w:r>
      <w:r w:rsidR="00654729" w:rsidRPr="00684219">
        <w:rPr>
          <w:rFonts w:ascii="Segoe UI" w:hAnsi="Segoe UI" w:cs="Segoe UI"/>
          <w:sz w:val="24"/>
          <w:szCs w:val="24"/>
        </w:rPr>
        <w:t xml:space="preserve"> информаци</w:t>
      </w:r>
      <w:r w:rsidR="00654729">
        <w:rPr>
          <w:rFonts w:ascii="Segoe UI" w:hAnsi="Segoe UI" w:cs="Segoe UI"/>
          <w:sz w:val="24"/>
          <w:szCs w:val="24"/>
        </w:rPr>
        <w:t>и</w:t>
      </w:r>
      <w:r w:rsidR="00654729" w:rsidRPr="00684219">
        <w:rPr>
          <w:rFonts w:ascii="Segoe UI" w:hAnsi="Segoe UI" w:cs="Segoe UI"/>
          <w:sz w:val="24"/>
          <w:szCs w:val="24"/>
        </w:rPr>
        <w:t xml:space="preserve"> орган</w:t>
      </w:r>
      <w:r w:rsidR="00654729">
        <w:rPr>
          <w:rFonts w:ascii="Segoe UI" w:hAnsi="Segoe UI" w:cs="Segoe UI"/>
          <w:sz w:val="24"/>
          <w:szCs w:val="24"/>
        </w:rPr>
        <w:t>ам</w:t>
      </w:r>
      <w:r w:rsidR="00654729" w:rsidRPr="00684219">
        <w:rPr>
          <w:rFonts w:ascii="Segoe UI" w:hAnsi="Segoe UI" w:cs="Segoe UI"/>
          <w:sz w:val="24"/>
          <w:szCs w:val="24"/>
        </w:rPr>
        <w:t xml:space="preserve"> власти </w:t>
      </w:r>
      <w:r w:rsidR="00654729">
        <w:rPr>
          <w:rFonts w:ascii="Segoe UI" w:hAnsi="Segoe UI" w:cs="Segoe UI"/>
          <w:sz w:val="24"/>
          <w:szCs w:val="24"/>
        </w:rPr>
        <w:t>по межведомственным запросам осуществляется бесплатно</w:t>
      </w:r>
      <w:r w:rsidR="00654729" w:rsidRPr="00A719E2">
        <w:rPr>
          <w:rFonts w:ascii="Segoe UI" w:hAnsi="Segoe UI" w:cs="Segoe UI"/>
          <w:sz w:val="24"/>
          <w:szCs w:val="24"/>
        </w:rPr>
        <w:t>.</w:t>
      </w:r>
    </w:p>
    <w:p w:rsidR="00654729" w:rsidRDefault="00654729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19E2">
        <w:rPr>
          <w:rFonts w:ascii="Segoe UI" w:hAnsi="Segoe UI" w:cs="Segoe UI"/>
          <w:sz w:val="24"/>
          <w:szCs w:val="24"/>
        </w:rPr>
        <w:t xml:space="preserve">Также заявителям стоит обратить внимание на то, что </w:t>
      </w:r>
      <w:r w:rsidR="00995012">
        <w:rPr>
          <w:rFonts w:ascii="Segoe UI" w:hAnsi="Segoe UI" w:cs="Segoe UI"/>
          <w:sz w:val="24"/>
          <w:szCs w:val="24"/>
        </w:rPr>
        <w:t>с</w:t>
      </w:r>
      <w:r w:rsidRPr="00A719E2">
        <w:rPr>
          <w:rFonts w:ascii="Segoe UI" w:hAnsi="Segoe UI" w:cs="Segoe UI"/>
          <w:sz w:val="24"/>
          <w:szCs w:val="24"/>
        </w:rPr>
        <w:t xml:space="preserve"> октября прошлого года изменения в законе обяза</w:t>
      </w:r>
      <w:r>
        <w:rPr>
          <w:rFonts w:ascii="Segoe UI" w:hAnsi="Segoe UI" w:cs="Segoe UI"/>
          <w:sz w:val="24"/>
          <w:szCs w:val="24"/>
        </w:rPr>
        <w:t>ли</w:t>
      </w:r>
      <w:r w:rsidRPr="00A719E2">
        <w:rPr>
          <w:rFonts w:ascii="Segoe UI" w:hAnsi="Segoe UI" w:cs="Segoe UI"/>
          <w:sz w:val="24"/>
          <w:szCs w:val="24"/>
        </w:rPr>
        <w:t xml:space="preserve"> банки, страховые компании и нотариальные конторы самостоятельно получать в Кадастровой палате и </w:t>
      </w:r>
      <w:proofErr w:type="spellStart"/>
      <w:r w:rsidRPr="00A719E2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A719E2">
        <w:rPr>
          <w:rFonts w:ascii="Segoe UI" w:hAnsi="Segoe UI" w:cs="Segoe UI"/>
          <w:sz w:val="24"/>
          <w:szCs w:val="24"/>
        </w:rPr>
        <w:t xml:space="preserve"> сведения из государственного кадастра недвижимости и Единого государственного реестра прав на недвижимое имущество и сделок с ним. </w:t>
      </w:r>
      <w:r>
        <w:rPr>
          <w:rFonts w:ascii="Segoe UI" w:hAnsi="Segoe UI" w:cs="Segoe UI"/>
          <w:sz w:val="24"/>
          <w:szCs w:val="24"/>
        </w:rPr>
        <w:t xml:space="preserve">Причем сведения организации обязаны запрашивать только в электронной форме через Интернет, что значительно упрощает и ускоряет процесс получения информации. </w:t>
      </w:r>
    </w:p>
    <w:p w:rsidR="00626303" w:rsidRDefault="00626303" w:rsidP="006547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626303" w:rsidSect="0055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4729"/>
    <w:rsid w:val="000C532E"/>
    <w:rsid w:val="001132A8"/>
    <w:rsid w:val="00163D7A"/>
    <w:rsid w:val="001E0C10"/>
    <w:rsid w:val="00284711"/>
    <w:rsid w:val="002974C9"/>
    <w:rsid w:val="0039744A"/>
    <w:rsid w:val="00411F17"/>
    <w:rsid w:val="004273AD"/>
    <w:rsid w:val="0047727A"/>
    <w:rsid w:val="004A364A"/>
    <w:rsid w:val="004C3F47"/>
    <w:rsid w:val="004D6A45"/>
    <w:rsid w:val="004F1217"/>
    <w:rsid w:val="0055405D"/>
    <w:rsid w:val="005B52B8"/>
    <w:rsid w:val="005C1B3C"/>
    <w:rsid w:val="005D4619"/>
    <w:rsid w:val="005E1D1C"/>
    <w:rsid w:val="00626303"/>
    <w:rsid w:val="00635B57"/>
    <w:rsid w:val="00636A0B"/>
    <w:rsid w:val="00654729"/>
    <w:rsid w:val="006C221C"/>
    <w:rsid w:val="007C070B"/>
    <w:rsid w:val="008D55F5"/>
    <w:rsid w:val="00995012"/>
    <w:rsid w:val="00AB3AAD"/>
    <w:rsid w:val="00AD1B1D"/>
    <w:rsid w:val="00B07A4A"/>
    <w:rsid w:val="00D32EB1"/>
    <w:rsid w:val="00E8516B"/>
    <w:rsid w:val="00F47231"/>
    <w:rsid w:val="00F65C4F"/>
    <w:rsid w:val="00FA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пушкарева</cp:lastModifiedBy>
  <cp:revision>2</cp:revision>
  <dcterms:created xsi:type="dcterms:W3CDTF">2016-06-09T03:42:00Z</dcterms:created>
  <dcterms:modified xsi:type="dcterms:W3CDTF">2016-06-09T03:42:00Z</dcterms:modified>
</cp:coreProperties>
</file>