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25" w:rsidRDefault="00E30025" w:rsidP="00E30025">
      <w:pPr>
        <w:jc w:val="right"/>
        <w:rPr>
          <w:color w:val="000000"/>
        </w:rPr>
      </w:pPr>
      <w:r>
        <w:rPr>
          <w:color w:val="000000"/>
        </w:rPr>
        <w:t>Приложение 1</w:t>
      </w:r>
    </w:p>
    <w:p w:rsidR="00E30025" w:rsidRDefault="00E30025" w:rsidP="00E30025">
      <w:pPr>
        <w:jc w:val="both"/>
        <w:rPr>
          <w:color w:val="000000"/>
        </w:rPr>
      </w:pPr>
      <w:r>
        <w:rPr>
          <w:color w:val="000000"/>
        </w:rPr>
        <w:t xml:space="preserve">                                                     Порядок</w:t>
      </w:r>
    </w:p>
    <w:p w:rsidR="00E30025" w:rsidRDefault="00E30025" w:rsidP="00E30025">
      <w:pPr>
        <w:jc w:val="both"/>
        <w:rPr>
          <w:color w:val="000000"/>
        </w:rPr>
      </w:pPr>
      <w:r>
        <w:rPr>
          <w:color w:val="000000"/>
        </w:rPr>
        <w:t xml:space="preserve">                  проведения конкурса на замещение вакантной должности</w:t>
      </w:r>
    </w:p>
    <w:p w:rsidR="00E30025" w:rsidRDefault="00E30025" w:rsidP="00E30025">
      <w:pPr>
        <w:jc w:val="both"/>
        <w:rPr>
          <w:color w:val="000000"/>
        </w:rPr>
      </w:pPr>
      <w:r>
        <w:rPr>
          <w:color w:val="000000"/>
        </w:rPr>
        <w:t xml:space="preserve">                        муниципальной службы МО «Казачье»</w:t>
      </w:r>
    </w:p>
    <w:p w:rsidR="00E30025" w:rsidRDefault="00E30025" w:rsidP="00E30025">
      <w:pPr>
        <w:jc w:val="both"/>
      </w:pPr>
    </w:p>
    <w:p w:rsidR="00E30025" w:rsidRDefault="00E30025" w:rsidP="00E30025">
      <w:pPr>
        <w:ind w:left="2832"/>
        <w:jc w:val="both"/>
      </w:pPr>
      <w:r>
        <w:t xml:space="preserve"> 1.Общие положения</w:t>
      </w:r>
    </w:p>
    <w:p w:rsidR="00E30025" w:rsidRDefault="00E30025" w:rsidP="00E30025">
      <w:pPr>
        <w:ind w:left="3300"/>
        <w:jc w:val="both"/>
      </w:pPr>
    </w:p>
    <w:p w:rsidR="00E30025" w:rsidRDefault="00E30025" w:rsidP="00E30025">
      <w:pPr>
        <w:ind w:firstLine="708"/>
        <w:jc w:val="both"/>
      </w:pPr>
      <w:r>
        <w:t xml:space="preserve">1.1.Настоящее Положение  устанавливает порядок проведения конкурса на замещение вакантной должности муниципальной службы в МО </w:t>
      </w:r>
      <w:r>
        <w:rPr>
          <w:color w:val="000000"/>
        </w:rPr>
        <w:t>«Казачье»</w:t>
      </w:r>
      <w:r>
        <w:t>, определяет правила проведения конкурса на замещение вакантной должности муниципальной службы, предусматривает опубликование его условий, сведений о дате, времени и месте его проведения, а также проекта трудового договора.</w:t>
      </w:r>
    </w:p>
    <w:p w:rsidR="00E30025" w:rsidRDefault="00E30025" w:rsidP="00E30025">
      <w:pPr>
        <w:ind w:firstLine="708"/>
        <w:jc w:val="both"/>
      </w:pPr>
      <w:r>
        <w:t xml:space="preserve">1.2 Конкурс на замещение вакантной должности муниципальной службы в МО </w:t>
      </w:r>
      <w:r>
        <w:rPr>
          <w:color w:val="000000"/>
        </w:rPr>
        <w:t>«Казачье</w:t>
      </w:r>
      <w:proofErr w:type="gramStart"/>
      <w:r>
        <w:rPr>
          <w:color w:val="000000"/>
        </w:rPr>
        <w:t>»</w:t>
      </w:r>
      <w:r>
        <w:t>п</w:t>
      </w:r>
      <w:proofErr w:type="gramEnd"/>
      <w:r>
        <w:t>роводится в целях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0025" w:rsidRDefault="00E30025" w:rsidP="00E30025">
      <w:pPr>
        <w:ind w:firstLine="708"/>
        <w:jc w:val="both"/>
      </w:pPr>
      <w:r>
        <w:t>1.3.Условием проведения конкурса является наличие вакантной должности муниципальной службы, замещение которой может быть произведено на конкурсной основе.</w:t>
      </w:r>
    </w:p>
    <w:p w:rsidR="00E30025" w:rsidRDefault="00E30025" w:rsidP="00E30025">
      <w:pPr>
        <w:ind w:firstLine="708"/>
        <w:jc w:val="both"/>
      </w:pPr>
    </w:p>
    <w:p w:rsidR="00E30025" w:rsidRDefault="00E30025" w:rsidP="00E30025">
      <w:pPr>
        <w:ind w:firstLine="708"/>
        <w:jc w:val="both"/>
      </w:pPr>
      <w:r>
        <w:tab/>
        <w:t xml:space="preserve">      2. Участники конкурса</w:t>
      </w:r>
    </w:p>
    <w:p w:rsidR="00E30025" w:rsidRDefault="00E30025" w:rsidP="00E30025">
      <w:pPr>
        <w:ind w:firstLine="708"/>
        <w:jc w:val="both"/>
      </w:pPr>
    </w:p>
    <w:p w:rsidR="00E30025" w:rsidRDefault="00E30025" w:rsidP="00E30025">
      <w:pPr>
        <w:ind w:firstLine="708"/>
        <w:jc w:val="both"/>
      </w:pPr>
      <w:r>
        <w:t xml:space="preserve">2.1.Право на участие в конкурсе имеют граждане, достигшие 18 лет, владеющие государственным языком Российской Федерации и соответствующие </w:t>
      </w:r>
      <w:proofErr w:type="gramStart"/>
      <w:r>
        <w:t>требованиям</w:t>
      </w:r>
      <w:proofErr w:type="gramEnd"/>
      <w:r>
        <w:t xml:space="preserve"> установленным федеральным и областным законодательством о муниципальной службе.</w:t>
      </w:r>
    </w:p>
    <w:p w:rsidR="00E30025" w:rsidRDefault="00E30025" w:rsidP="00E30025">
      <w:pPr>
        <w:ind w:firstLine="708"/>
        <w:jc w:val="both"/>
      </w:pPr>
      <w:r>
        <w:t xml:space="preserve">2.2.Муниципальный служащий МО </w:t>
      </w:r>
      <w:r>
        <w:rPr>
          <w:color w:val="000000"/>
        </w:rPr>
        <w:t xml:space="preserve">«Казачье» </w:t>
      </w:r>
      <w:r>
        <w:t>вправе на общих основаниях участвовать в конкурсе независимо от того, какую должность он замещает на период проведения конкурса.</w:t>
      </w:r>
    </w:p>
    <w:p w:rsidR="00E30025" w:rsidRDefault="00E30025" w:rsidP="00E30025">
      <w:pPr>
        <w:ind w:firstLine="708"/>
        <w:jc w:val="both"/>
      </w:pPr>
      <w:r>
        <w:t xml:space="preserve">2.3.Квалификационные требования к уровню профессионального образования, профессиональным знаниям и навыкам претендентов на замещение вакантных должностей  муниципальной службы установлены  федеральным и областным законодательством, а также муниципальными правовыми актами МО </w:t>
      </w:r>
      <w:r>
        <w:rPr>
          <w:color w:val="000000"/>
        </w:rPr>
        <w:t>«Казачье»</w:t>
      </w:r>
    </w:p>
    <w:p w:rsidR="00E30025" w:rsidRDefault="00E30025" w:rsidP="00E30025">
      <w:pPr>
        <w:jc w:val="both"/>
      </w:pPr>
    </w:p>
    <w:p w:rsidR="00E30025" w:rsidRDefault="00E30025" w:rsidP="00E30025">
      <w:pPr>
        <w:ind w:firstLine="708"/>
        <w:jc w:val="both"/>
      </w:pPr>
      <w:r>
        <w:t xml:space="preserve">                     3.Порядок проведения конкурса</w:t>
      </w:r>
    </w:p>
    <w:p w:rsidR="00E30025" w:rsidRDefault="00E30025" w:rsidP="00E30025">
      <w:pPr>
        <w:ind w:firstLine="708"/>
        <w:jc w:val="both"/>
      </w:pPr>
    </w:p>
    <w:p w:rsidR="00E30025" w:rsidRDefault="00E30025" w:rsidP="00E30025">
      <w:pPr>
        <w:ind w:firstLine="708"/>
        <w:jc w:val="both"/>
      </w:pPr>
      <w:r>
        <w:t>1.Решение о проведении конкурса принимается руководителем местного самоуправления при наличии вакантной должности муниципальной службы.</w:t>
      </w:r>
    </w:p>
    <w:p w:rsidR="00E30025" w:rsidRDefault="00E30025" w:rsidP="00E30025">
      <w:pPr>
        <w:ind w:firstLine="708"/>
        <w:jc w:val="both"/>
      </w:pPr>
      <w:r>
        <w:lastRenderedPageBreak/>
        <w:t>2.Конкурс проводится в виде испытания в  два этапа</w:t>
      </w:r>
    </w:p>
    <w:p w:rsidR="00E30025" w:rsidRDefault="00E30025" w:rsidP="00E30025">
      <w:pPr>
        <w:ind w:firstLine="708"/>
        <w:jc w:val="both"/>
      </w:pPr>
      <w:r>
        <w:t>3. На первом этапе конкурсная комиссия осуществляет публикацию решения о проведении конкурса, прием документов и проверку достоверности сведений, содержащихся в представленных документах.</w:t>
      </w:r>
    </w:p>
    <w:p w:rsidR="00E30025" w:rsidRDefault="00E30025" w:rsidP="00E30025">
      <w:pPr>
        <w:ind w:firstLine="708"/>
        <w:jc w:val="both"/>
      </w:pPr>
      <w:r>
        <w:t>3.1.Решение о проведении конкурса с указанием его условий, сведений о дате, времени и месте его проведения, а также проекта трудового договора подлежит опубликованию в печатных средствах массовой информации не позднее, чем за 20 дней до дня проведения конкурса.</w:t>
      </w:r>
    </w:p>
    <w:p w:rsidR="00E30025" w:rsidRDefault="00E30025" w:rsidP="00E30025">
      <w:pPr>
        <w:ind w:firstLine="708"/>
        <w:jc w:val="both"/>
      </w:pPr>
      <w:r>
        <w:t>3.2.Гражданин, претендующий на замещение должности муниципальной службы, представляет в конкурсную комиссию:</w:t>
      </w:r>
    </w:p>
    <w:p w:rsidR="00E30025" w:rsidRDefault="00E30025" w:rsidP="00E30025">
      <w:pPr>
        <w:ind w:firstLine="708"/>
        <w:jc w:val="both"/>
      </w:pPr>
      <w:r>
        <w:t>а) заявление;</w:t>
      </w:r>
    </w:p>
    <w:p w:rsidR="00E30025" w:rsidRDefault="00E30025" w:rsidP="00E30025">
      <w:pPr>
        <w:ind w:firstLine="708"/>
        <w:jc w:val="both"/>
      </w:pPr>
      <w:r>
        <w:t>б) собственноручно заполненную и подписанную анкету в соответствии с установленной формой;</w:t>
      </w:r>
    </w:p>
    <w:p w:rsidR="00E30025" w:rsidRDefault="00E30025" w:rsidP="00E30025">
      <w:pPr>
        <w:ind w:firstLine="708"/>
        <w:jc w:val="both"/>
      </w:pPr>
      <w:r>
        <w:t xml:space="preserve">в </w:t>
      </w:r>
      <w:proofErr w:type="gramStart"/>
      <w:r>
        <w:t>)к</w:t>
      </w:r>
      <w:proofErr w:type="gramEnd"/>
      <w:r>
        <w:t>опию паспорта или иного документа, удостоверяющего личность гражданина;</w:t>
      </w:r>
    </w:p>
    <w:p w:rsidR="00E30025" w:rsidRDefault="00E30025" w:rsidP="00E30025">
      <w:pPr>
        <w:ind w:firstLine="708"/>
        <w:jc w:val="both"/>
      </w:pPr>
      <w:r>
        <w:t>г) копию трудовой книжки (за исключением, когда трудовой договор (контракт) заключается впервые);</w:t>
      </w:r>
    </w:p>
    <w:p w:rsidR="00E30025" w:rsidRDefault="00E30025" w:rsidP="00E30025">
      <w:pPr>
        <w:ind w:firstLine="708"/>
        <w:jc w:val="both"/>
      </w:pPr>
      <w:proofErr w:type="spellStart"/>
      <w:r>
        <w:t>д</w:t>
      </w:r>
      <w:proofErr w:type="spellEnd"/>
      <w:r>
        <w:t>) копии документов об образовании, а также, по желанию гражданина, копии документов о дополнительном профессиональном образовании, о присвоении ученой степени, ученого звания;</w:t>
      </w:r>
    </w:p>
    <w:p w:rsidR="00E30025" w:rsidRDefault="00E30025" w:rsidP="00E30025">
      <w:pPr>
        <w:ind w:firstLine="708"/>
        <w:jc w:val="both"/>
      </w:pPr>
      <w:r>
        <w:t>е)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E30025" w:rsidRDefault="00E30025" w:rsidP="00E30025">
      <w:pPr>
        <w:ind w:firstLine="708"/>
        <w:jc w:val="both"/>
      </w:pPr>
      <w:r>
        <w:t>ж) копию свидетельства о постановке физического лица на учет в налоговом органе по месту жительства на территории Российской Федерации;</w:t>
      </w:r>
    </w:p>
    <w:p w:rsidR="00E30025" w:rsidRDefault="00E30025" w:rsidP="00E30025">
      <w:pPr>
        <w:ind w:firstLine="708"/>
        <w:jc w:val="both"/>
      </w:pPr>
      <w:proofErr w:type="spellStart"/>
      <w:r>
        <w:t>з</w:t>
      </w:r>
      <w:proofErr w:type="spellEnd"/>
      <w:r>
        <w:t>) копии документов воинского учета - для военнообязанных и лиц, подлежащих призыву на военную службу;</w:t>
      </w:r>
    </w:p>
    <w:p w:rsidR="00E30025" w:rsidRDefault="00E30025" w:rsidP="00E30025">
      <w:pPr>
        <w:ind w:firstLine="708"/>
        <w:jc w:val="both"/>
      </w:pPr>
      <w:r>
        <w:t>и) заключение медицинского учреждения об отсутствии заболевания, препятствующего поступлению на муниципальную службу.</w:t>
      </w:r>
    </w:p>
    <w:p w:rsidR="00E30025" w:rsidRDefault="00E30025" w:rsidP="00E30025">
      <w:pPr>
        <w:ind w:firstLine="708"/>
        <w:jc w:val="both"/>
      </w:pPr>
      <w:r>
        <w:t>3.3. Гражданин не допускается к участию в конкурсе в случае несвоевременного представления документов, представления их в неполном объеме, недостоверности представленных сведений, несоответствия гражданина требованиям, предъявляемым к вакантной должности муниципальной службы. Конкурсная комиссия информирует граждан, не допущенных к участию в конкурсе, о причинах отказа участия в конкурсе в письменной форме.</w:t>
      </w:r>
    </w:p>
    <w:p w:rsidR="00E30025" w:rsidRDefault="00E30025" w:rsidP="00E30025">
      <w:pPr>
        <w:ind w:firstLine="708"/>
        <w:jc w:val="both"/>
      </w:pPr>
      <w:r>
        <w:t>3.4. Гражданин, не допущенный к участию в конкурсе, вправе обжаловать это решение в порядке, установленном  действующим законодательством</w:t>
      </w:r>
    </w:p>
    <w:p w:rsidR="00E30025" w:rsidRDefault="00E30025" w:rsidP="00E30025">
      <w:pPr>
        <w:ind w:firstLine="708"/>
        <w:jc w:val="both"/>
      </w:pPr>
      <w:r>
        <w:t xml:space="preserve">3.5. По окончании проверки в установленном действующим законодательством порядке достоверности сведений, представленных гражданами, претендующими на замещение вакантной должности муниципальной службы, конкурсная комиссия утверждает список претендентов на </w:t>
      </w:r>
      <w:r>
        <w:lastRenderedPageBreak/>
        <w:t>замещение вакантной должности муниципальной службы и принимает решение о дате, месте, времени, форме проведения второго этапа.</w:t>
      </w:r>
    </w:p>
    <w:p w:rsidR="00E30025" w:rsidRDefault="00E30025" w:rsidP="00E30025">
      <w:pPr>
        <w:ind w:firstLine="708"/>
        <w:jc w:val="both"/>
      </w:pPr>
      <w:r>
        <w:t>3.6. Претенденты на замещение вакантной должности муниципальной службы письменно информируются о дате, месте</w:t>
      </w:r>
      <w:proofErr w:type="gramStart"/>
      <w:r>
        <w:t xml:space="preserve"> ,</w:t>
      </w:r>
      <w:proofErr w:type="gramEnd"/>
      <w:r>
        <w:t xml:space="preserve"> времени, форме проведения второго этапа конкурса не позднее чем за 10 дней до даты его проведения.</w:t>
      </w:r>
    </w:p>
    <w:p w:rsidR="00E30025" w:rsidRDefault="00E30025" w:rsidP="00E30025">
      <w:pPr>
        <w:ind w:firstLine="708"/>
        <w:jc w:val="both"/>
      </w:pPr>
      <w:r>
        <w:t>4. На втором этапе конкурса конкурсная комиссия оценивает профессиональный уровень претендентов на замещение вакантной должности муниципальной службы на основании представленных документов и проведенного собеседования.</w:t>
      </w:r>
    </w:p>
    <w:p w:rsidR="00E30025" w:rsidRDefault="00E30025" w:rsidP="00E30025">
      <w:pPr>
        <w:ind w:firstLine="708"/>
        <w:jc w:val="both"/>
      </w:pPr>
      <w:r>
        <w:t>5. Организационно-техническое и документационное обеспечение проведения конкурса возлагается на  отдел  кадров.</w:t>
      </w:r>
    </w:p>
    <w:p w:rsidR="00E30025" w:rsidRDefault="00E30025" w:rsidP="00E30025">
      <w:pPr>
        <w:ind w:firstLine="708"/>
        <w:jc w:val="both"/>
      </w:pPr>
    </w:p>
    <w:p w:rsidR="00E30025" w:rsidRDefault="00E30025" w:rsidP="00E30025">
      <w:pPr>
        <w:ind w:firstLine="708"/>
        <w:jc w:val="both"/>
      </w:pPr>
      <w:r>
        <w:t xml:space="preserve">                               4. Конкурсная комиссия</w:t>
      </w:r>
    </w:p>
    <w:p w:rsidR="00E30025" w:rsidRDefault="00E30025" w:rsidP="00E30025">
      <w:pPr>
        <w:ind w:firstLine="708"/>
        <w:jc w:val="both"/>
      </w:pPr>
    </w:p>
    <w:p w:rsidR="00E30025" w:rsidRDefault="00E30025" w:rsidP="00E30025">
      <w:pPr>
        <w:ind w:firstLine="708"/>
        <w:jc w:val="both"/>
        <w:rPr>
          <w:color w:val="000000"/>
        </w:rPr>
      </w:pPr>
      <w:r>
        <w:t xml:space="preserve">1. Конкурс проводится конкурсной комиссией на замещение должности муниципальной службы в МО </w:t>
      </w:r>
      <w:r>
        <w:rPr>
          <w:color w:val="000000"/>
        </w:rPr>
        <w:t>«Казачье»</w:t>
      </w:r>
    </w:p>
    <w:p w:rsidR="00E30025" w:rsidRDefault="00E30025" w:rsidP="00E30025">
      <w:pPr>
        <w:ind w:firstLine="708"/>
        <w:jc w:val="both"/>
      </w:pPr>
      <w:r>
        <w:t>2. Конкурсная комиссия состоит из сопредседателей, председателя, организатора конкурса, секретаря и членов комиссии.</w:t>
      </w:r>
    </w:p>
    <w:p w:rsidR="00E30025" w:rsidRDefault="00E30025" w:rsidP="00E30025">
      <w:pPr>
        <w:ind w:firstLine="708"/>
        <w:jc w:val="both"/>
      </w:pPr>
      <w:r>
        <w:t>В состав конкурсной комиссии могут входить представители органов местного самоуправления.</w:t>
      </w:r>
    </w:p>
    <w:p w:rsidR="00E30025" w:rsidRDefault="00E30025" w:rsidP="00E30025">
      <w:pPr>
        <w:ind w:firstLine="708"/>
        <w:jc w:val="both"/>
      </w:pPr>
      <w:r>
        <w:t>3. При необходимости в заседаниях конкурсной комиссии могут принимать участие специалисты, приглашаемые в качестве независимых экспертов.</w:t>
      </w:r>
    </w:p>
    <w:p w:rsidR="00E30025" w:rsidRDefault="00E30025" w:rsidP="00E30025">
      <w:pPr>
        <w:ind w:firstLine="708"/>
        <w:jc w:val="both"/>
      </w:pPr>
      <w:r>
        <w:t>4. Организатор конкурса:</w:t>
      </w:r>
    </w:p>
    <w:p w:rsidR="00E30025" w:rsidRDefault="00E30025" w:rsidP="00E30025">
      <w:pPr>
        <w:ind w:firstLine="708"/>
        <w:jc w:val="both"/>
      </w:pPr>
      <w:r>
        <w:t>4.1. Представляет конкурсную комиссию во взаимоотношениях с кандидатами на вакантную должность муниципальной службы;</w:t>
      </w:r>
    </w:p>
    <w:p w:rsidR="00E30025" w:rsidRDefault="00E30025" w:rsidP="00E30025">
      <w:pPr>
        <w:ind w:firstLine="708"/>
        <w:jc w:val="both"/>
      </w:pPr>
      <w:r>
        <w:t>4.2. Созывает и ведет заседание конкурсной комиссии;</w:t>
      </w:r>
    </w:p>
    <w:p w:rsidR="00E30025" w:rsidRDefault="00E30025" w:rsidP="00E30025">
      <w:pPr>
        <w:ind w:firstLine="708"/>
        <w:jc w:val="both"/>
      </w:pPr>
      <w:r>
        <w:t>4.3. Подписывает решения конкурсной комиссии, протоколы конкурсной комиссии и выписки из них;</w:t>
      </w:r>
    </w:p>
    <w:p w:rsidR="00E30025" w:rsidRDefault="00E30025" w:rsidP="00E30025">
      <w:pPr>
        <w:ind w:firstLine="708"/>
        <w:jc w:val="both"/>
      </w:pPr>
      <w:r>
        <w:t>5. Секретарь конкурсной комиссии:</w:t>
      </w:r>
    </w:p>
    <w:p w:rsidR="00E30025" w:rsidRDefault="00E30025" w:rsidP="00E30025">
      <w:pPr>
        <w:ind w:firstLine="708"/>
        <w:jc w:val="both"/>
      </w:pPr>
      <w:r>
        <w:t>5.1. Ведет протоколы заседания конкурсной комиссии;</w:t>
      </w:r>
    </w:p>
    <w:p w:rsidR="00E30025" w:rsidRDefault="00E30025" w:rsidP="00E30025">
      <w:pPr>
        <w:ind w:firstLine="708"/>
        <w:jc w:val="both"/>
      </w:pPr>
      <w:r>
        <w:t>5.2. Подписывает решения конкурсной комиссии, протоколы конкурсной комиссии и выписки из них;</w:t>
      </w:r>
    </w:p>
    <w:p w:rsidR="00E30025" w:rsidRDefault="00E30025" w:rsidP="00E30025">
      <w:pPr>
        <w:ind w:firstLine="708"/>
        <w:jc w:val="both"/>
      </w:pPr>
      <w:r>
        <w:t>5.3. Оформляет принятые комиссией  решения;</w:t>
      </w:r>
    </w:p>
    <w:p w:rsidR="00E30025" w:rsidRDefault="00E30025" w:rsidP="00E30025">
      <w:pPr>
        <w:ind w:firstLine="708"/>
        <w:jc w:val="both"/>
      </w:pPr>
      <w:r>
        <w:t>5.4. Оповещает членов конкурсной комиссии о дате, времени и месте заседания</w:t>
      </w:r>
    </w:p>
    <w:p w:rsidR="00E30025" w:rsidRDefault="00E30025" w:rsidP="00E30025">
      <w:pPr>
        <w:ind w:firstLine="708"/>
        <w:jc w:val="both"/>
      </w:pPr>
      <w:r>
        <w:t>5.5. Осуществляет прием документов у кандидатов;</w:t>
      </w:r>
    </w:p>
    <w:p w:rsidR="00E30025" w:rsidRDefault="00E30025" w:rsidP="00E30025">
      <w:pPr>
        <w:ind w:firstLine="708"/>
        <w:jc w:val="both"/>
      </w:pPr>
      <w:r>
        <w:lastRenderedPageBreak/>
        <w:t xml:space="preserve">5.6. </w:t>
      </w:r>
      <w:proofErr w:type="gramStart"/>
      <w:r>
        <w:t>Осуществляет иные обязанности</w:t>
      </w:r>
      <w:proofErr w:type="gramEnd"/>
      <w:r>
        <w:t>, предусмотренные настоящим Положением.</w:t>
      </w:r>
    </w:p>
    <w:p w:rsidR="00E30025" w:rsidRDefault="00E30025" w:rsidP="00E30025">
      <w:pPr>
        <w:ind w:firstLine="708"/>
        <w:jc w:val="both"/>
      </w:pPr>
      <w:r>
        <w:t xml:space="preserve">6. Конкурсная комиссия в своей работе руководствуется федеральным и областным законодательством, настоящим порядком, другими муниципальными правовыми актами МО </w:t>
      </w:r>
      <w:r>
        <w:rPr>
          <w:color w:val="000000"/>
        </w:rPr>
        <w:t>«Казачье»</w:t>
      </w:r>
    </w:p>
    <w:p w:rsidR="00E30025" w:rsidRDefault="00E30025" w:rsidP="00E30025">
      <w:pPr>
        <w:ind w:firstLine="708"/>
        <w:jc w:val="both"/>
      </w:pPr>
      <w:r>
        <w:t>7. В состав конкурсной комиссии входят 5 человек</w:t>
      </w:r>
    </w:p>
    <w:p w:rsidR="00E30025" w:rsidRDefault="00E30025" w:rsidP="00E30025">
      <w:pPr>
        <w:ind w:firstLine="708"/>
        <w:jc w:val="both"/>
      </w:pPr>
      <w:r>
        <w:t>8. Заседание  конкурсной комиссии  считается правомочным, если на нем  присутствует не менее половины от общего числа ее членов.</w:t>
      </w:r>
    </w:p>
    <w:p w:rsidR="00E30025" w:rsidRDefault="00E30025" w:rsidP="00E30025">
      <w:pPr>
        <w:ind w:firstLine="708"/>
        <w:jc w:val="both"/>
      </w:pPr>
      <w:r>
        <w:t>9. Заседание конкурсной комиссии проводится при наличии не менее двух претендентов на замещение вакантной должности муниципальной службы.</w:t>
      </w:r>
    </w:p>
    <w:p w:rsidR="00E30025" w:rsidRDefault="00E30025" w:rsidP="00E30025">
      <w:pPr>
        <w:ind w:firstLine="708"/>
        <w:jc w:val="both"/>
      </w:pPr>
      <w:r>
        <w:t xml:space="preserve">10. В случае если представили необходимые документы менее двух претендентов или не поступила заявка ни от одного претендента, руководители органов местного самоуправления, руководитель муниципального органа принимает решение о переносе даты проведения конкурса и продлении срока предоставления </w:t>
      </w:r>
      <w:proofErr w:type="gramStart"/>
      <w:r>
        <w:t>документов</w:t>
      </w:r>
      <w:proofErr w:type="gramEnd"/>
      <w:r>
        <w:t xml:space="preserve"> либо о признании конкурса несостоявшимся.</w:t>
      </w:r>
    </w:p>
    <w:p w:rsidR="00E30025" w:rsidRDefault="00E30025" w:rsidP="00E30025">
      <w:pPr>
        <w:ind w:firstLine="708"/>
        <w:jc w:val="both"/>
        <w:rPr>
          <w:color w:val="000000"/>
        </w:rPr>
      </w:pPr>
      <w:r>
        <w:t xml:space="preserve">11. При признании конкурса состоявшимся назначение на вакантную должность муниципальной службы производится в соответствии с трудовым законодательством Российской Федерации, законодательством о муниципальной службе, муниципальными правовыми актами МО </w:t>
      </w:r>
      <w:r>
        <w:rPr>
          <w:color w:val="000000"/>
        </w:rPr>
        <w:t>«Казачье»</w:t>
      </w:r>
    </w:p>
    <w:p w:rsidR="00E30025" w:rsidRDefault="00E30025" w:rsidP="00E30025">
      <w:pPr>
        <w:ind w:firstLine="708"/>
        <w:jc w:val="both"/>
      </w:pPr>
      <w:r>
        <w:t xml:space="preserve">12. </w:t>
      </w:r>
      <w:proofErr w:type="gramStart"/>
      <w:r>
        <w:t>Если в результате проверки проведения конкурса не были выявлены претенденты, отвечающие установленным федеральным и областным законодательством о муниципальной службе требованиям  к вакантной должности муниципальной службы, на замещение которой он был объявлен, конкурсная комиссия может принять решение о проведении повторного конкурса.</w:t>
      </w:r>
      <w:proofErr w:type="gramEnd"/>
    </w:p>
    <w:p w:rsidR="00E30025" w:rsidRDefault="00E30025" w:rsidP="00E30025">
      <w:pPr>
        <w:ind w:firstLine="708"/>
        <w:jc w:val="both"/>
      </w:pPr>
      <w:r>
        <w:t>13. Решение конкурсной комиссии о проведении повторного конкурса с указанием его условий, сведений о дате, времени и месте его проведения, а также проекта трудового договора подлежит опубликованию в печатных средствах массовой информации не позднее, чем за 20 дней до дня проведения повторного конкурса.</w:t>
      </w:r>
    </w:p>
    <w:p w:rsidR="00E30025" w:rsidRDefault="00E30025" w:rsidP="00E30025">
      <w:pPr>
        <w:ind w:firstLine="708"/>
        <w:jc w:val="both"/>
      </w:pPr>
    </w:p>
    <w:p w:rsidR="00E30025" w:rsidRDefault="00E30025" w:rsidP="00E30025">
      <w:pPr>
        <w:ind w:firstLine="708"/>
        <w:jc w:val="both"/>
      </w:pPr>
      <w:r>
        <w:t xml:space="preserve">                     5. Принятие решений конкурсной комиссией</w:t>
      </w:r>
    </w:p>
    <w:p w:rsidR="00E30025" w:rsidRDefault="00E30025" w:rsidP="00E30025">
      <w:pPr>
        <w:ind w:firstLine="708"/>
        <w:jc w:val="both"/>
      </w:pPr>
    </w:p>
    <w:p w:rsidR="00E30025" w:rsidRDefault="00E30025" w:rsidP="00E30025">
      <w:pPr>
        <w:ind w:firstLine="708"/>
        <w:jc w:val="both"/>
      </w:pPr>
      <w:r>
        <w:t>1.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E30025" w:rsidRDefault="00E30025" w:rsidP="00E30025">
      <w:pPr>
        <w:ind w:firstLine="708"/>
        <w:jc w:val="both"/>
      </w:pPr>
      <w:r>
        <w:t>1.1. По каждому из претендентов на вакантную должность муниципальной службы проводится открытое поименное голосование.</w:t>
      </w:r>
    </w:p>
    <w:p w:rsidR="00E30025" w:rsidRDefault="00E30025" w:rsidP="00E30025">
      <w:pPr>
        <w:ind w:firstLine="708"/>
        <w:jc w:val="both"/>
      </w:pPr>
      <w:r>
        <w:t xml:space="preserve">1.2. Член комиссии </w:t>
      </w:r>
      <w:proofErr w:type="gramStart"/>
      <w:r>
        <w:t>в праве</w:t>
      </w:r>
      <w:proofErr w:type="gramEnd"/>
      <w:r>
        <w:t xml:space="preserve"> голосовать за несколько претендентов на замещение вакантной должности муниципальной службы.</w:t>
      </w:r>
    </w:p>
    <w:p w:rsidR="00E30025" w:rsidRDefault="00E30025" w:rsidP="00E30025">
      <w:pPr>
        <w:ind w:firstLine="708"/>
        <w:jc w:val="both"/>
      </w:pPr>
      <w:r>
        <w:t>2. Результаты голосования и решение конкурсной комиссии об итогах конкурса оформляются протоколом, который подписывается организатором конкурса.</w:t>
      </w:r>
    </w:p>
    <w:p w:rsidR="00E30025" w:rsidRDefault="00E30025" w:rsidP="00E30025">
      <w:pPr>
        <w:ind w:firstLine="708"/>
        <w:jc w:val="both"/>
      </w:pPr>
      <w:r>
        <w:lastRenderedPageBreak/>
        <w:t xml:space="preserve">3. Решение конкурсной комиссии об утверждении списка кандидатов на замещение вакантной должности муниципальной службы является основанием для назначения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 и заключения представителем нанимателя </w:t>
      </w:r>
      <w:proofErr w:type="gramStart"/>
      <w:r>
        <w:t xml:space="preserve">( </w:t>
      </w:r>
      <w:proofErr w:type="gramEnd"/>
      <w:r>
        <w:t>работодателем) трудового договора с ним.</w:t>
      </w:r>
    </w:p>
    <w:p w:rsidR="00E30025" w:rsidRDefault="00E30025" w:rsidP="00E30025">
      <w:pPr>
        <w:ind w:firstLine="708"/>
        <w:jc w:val="both"/>
      </w:pPr>
      <w:r>
        <w:t>4. Решение конкурсной комиссии о включении в кадровый резерв является основанием для зачисления кандидатов в кадровый резерв органов местного самоуправления.</w:t>
      </w:r>
    </w:p>
    <w:p w:rsidR="00E30025" w:rsidRDefault="00E30025" w:rsidP="00E30025">
      <w:pPr>
        <w:ind w:firstLine="708"/>
        <w:jc w:val="both"/>
      </w:pPr>
      <w:r>
        <w:t>5. Решение о назначении на должность по результатам проведения конкурса оформляется актом представителя нанимателя (работодателем) о назначении на должность муниципальной службы.</w:t>
      </w:r>
    </w:p>
    <w:p w:rsidR="00E30025" w:rsidRDefault="00E30025" w:rsidP="00E30025">
      <w:pPr>
        <w:ind w:firstLine="708"/>
        <w:jc w:val="both"/>
      </w:pPr>
      <w:r>
        <w:t>6. Конкурсная комиссия контролирует выполнение своих решений представителями нанимателя (работодателями). Представитель нанимателя (работодатель) представляет в конкурсную комиссию приказ (распоряжение) о назначении на муниципальную должность одного из кандидатов, отобранных конкурсной комиссией по результатам конкурса на замещение должности муниципальной службы,  а также решение о включении кандидата в кадровый резерв органа местного самоуправления.</w:t>
      </w:r>
    </w:p>
    <w:p w:rsidR="00E30025" w:rsidRDefault="00E30025" w:rsidP="00E30025">
      <w:pPr>
        <w:ind w:firstLine="708"/>
        <w:jc w:val="both"/>
      </w:pPr>
      <w:r>
        <w:t>7. Конкурсная комиссия имеет право запрашивать у представителей нанимателя (работодателей) информацию о результатах выполнения решений конкурсной комиссии: о назначении на должность муниципальной службы кандидата, выигравшего конкурс, о включении кандидата в кадровый резерв органов местного самоуправления, муниципального органа.</w:t>
      </w:r>
    </w:p>
    <w:p w:rsidR="00E30025" w:rsidRDefault="00E30025" w:rsidP="00E30025">
      <w:pPr>
        <w:ind w:firstLine="708"/>
        <w:jc w:val="both"/>
      </w:pPr>
    </w:p>
    <w:p w:rsidR="00E30025" w:rsidRDefault="00E30025" w:rsidP="00E30025">
      <w:pPr>
        <w:ind w:firstLine="708"/>
        <w:jc w:val="both"/>
      </w:pPr>
      <w:r>
        <w:t xml:space="preserve">                           6. Заключительные положения</w:t>
      </w:r>
    </w:p>
    <w:p w:rsidR="00E30025" w:rsidRDefault="00E30025" w:rsidP="00E30025">
      <w:pPr>
        <w:ind w:firstLine="708"/>
        <w:jc w:val="both"/>
      </w:pPr>
    </w:p>
    <w:p w:rsidR="00E30025" w:rsidRDefault="00E30025" w:rsidP="00E30025">
      <w:pPr>
        <w:ind w:firstLine="708"/>
        <w:jc w:val="both"/>
      </w:pPr>
      <w:r>
        <w:t>1. Конкурсная комиссия информирует граждан, участвовавших в конкурсе, о результатах конкурса в письменной форме в течение 10 дней со дня его завершения.</w:t>
      </w:r>
    </w:p>
    <w:p w:rsidR="00E30025" w:rsidRDefault="00E30025" w:rsidP="00E30025">
      <w:pPr>
        <w:ind w:firstLine="708"/>
        <w:jc w:val="both"/>
      </w:pPr>
      <w:r>
        <w:t>2. Гражданин, участвовавший в конкурсе, вправе обжаловать решение конкурсной комиссии в соответствии с законодательством Российской Федерации</w:t>
      </w:r>
    </w:p>
    <w:p w:rsidR="00E30025" w:rsidRDefault="00E30025" w:rsidP="00E30025">
      <w:pPr>
        <w:ind w:firstLine="708"/>
        <w:jc w:val="both"/>
      </w:pPr>
      <w:r>
        <w:t xml:space="preserve">3. Информация о результатах конкурса публикуется в средствах массовой информации. </w:t>
      </w: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jc w:val="both"/>
      </w:pPr>
    </w:p>
    <w:p w:rsidR="00E30025" w:rsidRDefault="00E30025" w:rsidP="00E30025">
      <w:pPr>
        <w:ind w:left="708" w:firstLine="708"/>
        <w:jc w:val="both"/>
      </w:pPr>
    </w:p>
    <w:p w:rsidR="00E30025" w:rsidRDefault="00E30025" w:rsidP="00E30025">
      <w:pPr>
        <w:tabs>
          <w:tab w:val="left" w:pos="1440"/>
        </w:tabs>
        <w:jc w:val="both"/>
      </w:pPr>
      <w:r>
        <w:t xml:space="preserve">                                             </w:t>
      </w: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both"/>
      </w:pPr>
    </w:p>
    <w:p w:rsidR="00E30025" w:rsidRDefault="00E30025" w:rsidP="00E30025">
      <w:pPr>
        <w:tabs>
          <w:tab w:val="left" w:pos="1440"/>
        </w:tabs>
        <w:jc w:val="center"/>
      </w:pPr>
    </w:p>
    <w:p w:rsidR="00E30025" w:rsidRDefault="00E30025" w:rsidP="00E30025">
      <w:pPr>
        <w:tabs>
          <w:tab w:val="left" w:pos="1440"/>
        </w:tabs>
        <w:jc w:val="center"/>
      </w:pPr>
    </w:p>
    <w:p w:rsidR="00E30025" w:rsidRDefault="00E30025" w:rsidP="00E30025">
      <w:pPr>
        <w:tabs>
          <w:tab w:val="left" w:pos="1440"/>
        </w:tabs>
        <w:jc w:val="center"/>
      </w:pPr>
      <w:r>
        <w:t>Заявление</w:t>
      </w: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jc w:val="both"/>
      </w:pPr>
      <w:r>
        <w:t>Я, ________________________________________________________________________________</w:t>
      </w:r>
    </w:p>
    <w:p w:rsidR="00E30025" w:rsidRDefault="00E30025" w:rsidP="00E30025">
      <w:pPr>
        <w:ind w:left="708" w:firstLine="708"/>
        <w:jc w:val="both"/>
      </w:pPr>
      <w:r>
        <w:t xml:space="preserve">                   ( фамилия, имя</w:t>
      </w:r>
      <w:proofErr w:type="gramStart"/>
      <w:r>
        <w:t xml:space="preserve"> ,</w:t>
      </w:r>
      <w:proofErr w:type="gramEnd"/>
      <w:r>
        <w:t xml:space="preserve"> отчество)</w:t>
      </w:r>
    </w:p>
    <w:p w:rsidR="00E30025" w:rsidRDefault="00E30025" w:rsidP="00E30025">
      <w:pPr>
        <w:jc w:val="both"/>
      </w:pPr>
      <w:proofErr w:type="gramStart"/>
      <w:r>
        <w:t>проживающий</w:t>
      </w:r>
      <w:proofErr w:type="gramEnd"/>
      <w:r>
        <w:t xml:space="preserve"> по адресу_____________________________________________________________</w:t>
      </w:r>
    </w:p>
    <w:p w:rsidR="00E30025" w:rsidRDefault="00E30025" w:rsidP="00E30025">
      <w:pPr>
        <w:jc w:val="both"/>
      </w:pPr>
      <w:r>
        <w:t>__________________________________________________________________________________</w:t>
      </w:r>
    </w:p>
    <w:p w:rsidR="00E30025" w:rsidRDefault="00E30025" w:rsidP="00E30025">
      <w:pPr>
        <w:tabs>
          <w:tab w:val="left" w:pos="1260"/>
          <w:tab w:val="left" w:pos="1440"/>
        </w:tabs>
        <w:jc w:val="both"/>
      </w:pPr>
      <w:r>
        <w:t xml:space="preserve">желаю принять участие в конкурсе на замещение вакантной должности </w:t>
      </w:r>
    </w:p>
    <w:p w:rsidR="00E30025" w:rsidRDefault="00E30025" w:rsidP="00E30025">
      <w:pPr>
        <w:tabs>
          <w:tab w:val="left" w:pos="1260"/>
          <w:tab w:val="left" w:pos="1440"/>
        </w:tabs>
        <w:jc w:val="both"/>
      </w:pPr>
      <w:r>
        <w:t>муниципальной службы______________________________________________________________</w:t>
      </w:r>
    </w:p>
    <w:p w:rsidR="00E30025" w:rsidRDefault="00E30025" w:rsidP="00E30025">
      <w:pPr>
        <w:pBdr>
          <w:bottom w:val="single" w:sz="12" w:space="1" w:color="auto"/>
        </w:pBdr>
        <w:tabs>
          <w:tab w:val="left" w:pos="1260"/>
          <w:tab w:val="left" w:pos="1440"/>
        </w:tabs>
        <w:jc w:val="both"/>
      </w:pPr>
      <w:r>
        <w:t xml:space="preserve">                                                      ( Наименование должности муниципальной службы)</w:t>
      </w:r>
    </w:p>
    <w:p w:rsidR="00E30025" w:rsidRDefault="00E30025" w:rsidP="00E30025">
      <w:pPr>
        <w:pBdr>
          <w:bottom w:val="single" w:sz="12" w:space="1" w:color="auto"/>
        </w:pBdr>
        <w:tabs>
          <w:tab w:val="left" w:pos="1260"/>
          <w:tab w:val="left" w:pos="1440"/>
        </w:tabs>
        <w:jc w:val="both"/>
      </w:pPr>
    </w:p>
    <w:p w:rsidR="00E30025" w:rsidRDefault="00E30025" w:rsidP="00E30025">
      <w:pPr>
        <w:tabs>
          <w:tab w:val="left" w:pos="1260"/>
          <w:tab w:val="left" w:pos="1440"/>
        </w:tabs>
        <w:jc w:val="both"/>
      </w:pPr>
      <w:r>
        <w:t xml:space="preserve">                                               ( наименование органа местного самоуправления)</w:t>
      </w:r>
    </w:p>
    <w:p w:rsidR="00E30025" w:rsidRDefault="00E30025" w:rsidP="00E30025">
      <w:pPr>
        <w:tabs>
          <w:tab w:val="left" w:pos="1260"/>
          <w:tab w:val="left" w:pos="1440"/>
        </w:tabs>
        <w:jc w:val="both"/>
      </w:pPr>
      <w:r>
        <w:t>Настоящим подтверждаю, что я являюсь гражданином  Российской Федерации, владею государственным языком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30025" w:rsidRDefault="00E30025" w:rsidP="00E30025">
      <w:pPr>
        <w:tabs>
          <w:tab w:val="left" w:pos="1260"/>
          <w:tab w:val="left" w:pos="1440"/>
        </w:tabs>
        <w:jc w:val="both"/>
      </w:pPr>
      <w:r>
        <w:tab/>
        <w:t xml:space="preserve">Готов </w:t>
      </w:r>
      <w:proofErr w:type="gramStart"/>
      <w:r>
        <w:t xml:space="preserve">( </w:t>
      </w:r>
      <w:proofErr w:type="gramEnd"/>
      <w:r>
        <w:t>а) соблюдать ограничения и запреты, связанные с муниципальной службой.</w:t>
      </w: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roofErr w:type="gramStart"/>
      <w:r>
        <w:t xml:space="preserve">Приложение: (документы в соответствии с перечнем установленным пунктом 2,3   порядка проведения конкурса на замещение должности муниципальной службы в МО </w:t>
      </w:r>
      <w:r>
        <w:rPr>
          <w:color w:val="000000"/>
        </w:rPr>
        <w:t>«Казачье»</w:t>
      </w:r>
      <w:proofErr w:type="gramEnd"/>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p>
    <w:p w:rsidR="00E30025" w:rsidRDefault="00E30025" w:rsidP="00E30025">
      <w:pPr>
        <w:tabs>
          <w:tab w:val="left" w:pos="1260"/>
          <w:tab w:val="left" w:pos="1440"/>
        </w:tabs>
        <w:jc w:val="right"/>
      </w:pPr>
      <w:r>
        <w:t xml:space="preserve">                                                                     Приложение 2</w:t>
      </w:r>
    </w:p>
    <w:p w:rsidR="00E30025" w:rsidRDefault="00E30025" w:rsidP="00E30025">
      <w:pPr>
        <w:tabs>
          <w:tab w:val="left" w:pos="1260"/>
          <w:tab w:val="left" w:pos="1440"/>
        </w:tabs>
        <w:jc w:val="both"/>
      </w:pPr>
    </w:p>
    <w:p w:rsidR="00E30025" w:rsidRDefault="00E30025" w:rsidP="00E30025">
      <w:pPr>
        <w:tabs>
          <w:tab w:val="left" w:pos="1260"/>
          <w:tab w:val="left" w:pos="1440"/>
        </w:tabs>
        <w:jc w:val="both"/>
      </w:pPr>
      <w:r>
        <w:t xml:space="preserve">                                                            Состав</w:t>
      </w:r>
    </w:p>
    <w:p w:rsidR="00E30025" w:rsidRDefault="00E30025" w:rsidP="00E30025">
      <w:pPr>
        <w:tabs>
          <w:tab w:val="left" w:pos="1260"/>
          <w:tab w:val="left" w:pos="1440"/>
        </w:tabs>
        <w:jc w:val="both"/>
      </w:pPr>
      <w:r>
        <w:t xml:space="preserve">                       конкурсной комиссии на замещение вакантной должности</w:t>
      </w:r>
    </w:p>
    <w:p w:rsidR="00E30025" w:rsidRDefault="00E30025" w:rsidP="00E30025">
      <w:pPr>
        <w:tabs>
          <w:tab w:val="left" w:pos="1260"/>
          <w:tab w:val="left" w:pos="1440"/>
        </w:tabs>
        <w:jc w:val="both"/>
      </w:pPr>
      <w:r>
        <w:t xml:space="preserve">                          муниципальной службы в МО </w:t>
      </w:r>
      <w:r>
        <w:rPr>
          <w:color w:val="000000"/>
        </w:rPr>
        <w:t>«Казачье»</w:t>
      </w: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tbl>
      <w:tblPr>
        <w:tblStyle w:val="a6"/>
        <w:tblW w:w="0" w:type="auto"/>
        <w:tblInd w:w="708" w:type="dxa"/>
        <w:tblLook w:val="01E0"/>
      </w:tblPr>
      <w:tblGrid>
        <w:gridCol w:w="3989"/>
        <w:gridCol w:w="4874"/>
      </w:tblGrid>
      <w:tr w:rsidR="00E30025" w:rsidTr="00E30025">
        <w:tc>
          <w:tcPr>
            <w:tcW w:w="3989" w:type="dxa"/>
            <w:tcBorders>
              <w:top w:val="single" w:sz="4" w:space="0" w:color="auto"/>
              <w:left w:val="single" w:sz="4" w:space="0" w:color="auto"/>
              <w:bottom w:val="single" w:sz="4" w:space="0" w:color="auto"/>
              <w:right w:val="single" w:sz="4" w:space="0" w:color="auto"/>
            </w:tcBorders>
            <w:hideMark/>
          </w:tcPr>
          <w:p w:rsidR="00E30025" w:rsidRDefault="00E30025">
            <w:pPr>
              <w:jc w:val="both"/>
              <w:rPr>
                <w:sz w:val="24"/>
                <w:szCs w:val="24"/>
              </w:rPr>
            </w:pPr>
            <w:r>
              <w:t>Пушкарева Татьяна Сергеевна</w:t>
            </w:r>
          </w:p>
        </w:tc>
        <w:tc>
          <w:tcPr>
            <w:tcW w:w="4874" w:type="dxa"/>
            <w:tcBorders>
              <w:top w:val="single" w:sz="4" w:space="0" w:color="auto"/>
              <w:left w:val="single" w:sz="4" w:space="0" w:color="auto"/>
              <w:bottom w:val="single" w:sz="4" w:space="0" w:color="auto"/>
              <w:right w:val="single" w:sz="4" w:space="0" w:color="auto"/>
            </w:tcBorders>
            <w:hideMark/>
          </w:tcPr>
          <w:p w:rsidR="00E30025" w:rsidRDefault="00E30025">
            <w:pPr>
              <w:jc w:val="both"/>
              <w:rPr>
                <w:sz w:val="24"/>
                <w:szCs w:val="24"/>
              </w:rPr>
            </w:pPr>
            <w:r>
              <w:t xml:space="preserve">-Глава  администрации МО </w:t>
            </w:r>
            <w:r>
              <w:rPr>
                <w:color w:val="000000"/>
              </w:rPr>
              <w:t>«Казачье»</w:t>
            </w:r>
            <w:r>
              <w:t xml:space="preserve"> </w:t>
            </w:r>
          </w:p>
        </w:tc>
      </w:tr>
      <w:tr w:rsidR="00E30025" w:rsidTr="00E30025">
        <w:tc>
          <w:tcPr>
            <w:tcW w:w="3989" w:type="dxa"/>
            <w:tcBorders>
              <w:top w:val="single" w:sz="4" w:space="0" w:color="auto"/>
              <w:left w:val="single" w:sz="4" w:space="0" w:color="auto"/>
              <w:bottom w:val="single" w:sz="4" w:space="0" w:color="auto"/>
              <w:right w:val="single" w:sz="4" w:space="0" w:color="auto"/>
            </w:tcBorders>
            <w:hideMark/>
          </w:tcPr>
          <w:p w:rsidR="00E30025" w:rsidRDefault="00E30025">
            <w:pPr>
              <w:jc w:val="both"/>
              <w:rPr>
                <w:sz w:val="24"/>
                <w:szCs w:val="24"/>
              </w:rPr>
            </w:pPr>
            <w:r>
              <w:t>Быковская Галина Борисовна</w:t>
            </w:r>
          </w:p>
        </w:tc>
        <w:tc>
          <w:tcPr>
            <w:tcW w:w="4874" w:type="dxa"/>
            <w:tcBorders>
              <w:top w:val="single" w:sz="4" w:space="0" w:color="auto"/>
              <w:left w:val="single" w:sz="4" w:space="0" w:color="auto"/>
              <w:bottom w:val="single" w:sz="4" w:space="0" w:color="auto"/>
              <w:right w:val="single" w:sz="4" w:space="0" w:color="auto"/>
            </w:tcBorders>
            <w:hideMark/>
          </w:tcPr>
          <w:p w:rsidR="00E30025" w:rsidRDefault="00E30025">
            <w:pPr>
              <w:jc w:val="both"/>
              <w:rPr>
                <w:sz w:val="24"/>
                <w:szCs w:val="24"/>
              </w:rPr>
            </w:pPr>
            <w:r>
              <w:t xml:space="preserve">Заместитель председателя Думы МО </w:t>
            </w:r>
            <w:r>
              <w:rPr>
                <w:color w:val="000000"/>
              </w:rPr>
              <w:t>«Казачье»</w:t>
            </w:r>
          </w:p>
        </w:tc>
      </w:tr>
      <w:tr w:rsidR="00E30025" w:rsidTr="00E30025">
        <w:tc>
          <w:tcPr>
            <w:tcW w:w="3989"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r>
              <w:t>Герасимова Татьяна Григорьевна</w:t>
            </w:r>
          </w:p>
        </w:tc>
        <w:tc>
          <w:tcPr>
            <w:tcW w:w="4874"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r>
              <w:t>заместитель главы администрации</w:t>
            </w:r>
          </w:p>
        </w:tc>
      </w:tr>
      <w:tr w:rsidR="00E30025" w:rsidTr="00E30025">
        <w:tc>
          <w:tcPr>
            <w:tcW w:w="3989"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r>
              <w:t>Федосеева Ольга Сергеевна</w:t>
            </w:r>
          </w:p>
        </w:tc>
        <w:tc>
          <w:tcPr>
            <w:tcW w:w="4874"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r>
              <w:t>начальник финансового отдела</w:t>
            </w:r>
          </w:p>
        </w:tc>
      </w:tr>
      <w:tr w:rsidR="00E30025" w:rsidTr="00E30025">
        <w:tc>
          <w:tcPr>
            <w:tcW w:w="3989"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proofErr w:type="spellStart"/>
            <w:r>
              <w:t>Мутин</w:t>
            </w:r>
            <w:proofErr w:type="spellEnd"/>
            <w:r>
              <w:t xml:space="preserve"> Сергей Георгиевич</w:t>
            </w:r>
          </w:p>
        </w:tc>
        <w:tc>
          <w:tcPr>
            <w:tcW w:w="4874" w:type="dxa"/>
            <w:tcBorders>
              <w:top w:val="single" w:sz="4" w:space="0" w:color="auto"/>
              <w:left w:val="single" w:sz="4" w:space="0" w:color="auto"/>
              <w:bottom w:val="single" w:sz="4" w:space="0" w:color="auto"/>
              <w:right w:val="single" w:sz="4" w:space="0" w:color="auto"/>
            </w:tcBorders>
            <w:hideMark/>
          </w:tcPr>
          <w:p w:rsidR="00E30025" w:rsidRDefault="00E30025">
            <w:pPr>
              <w:rPr>
                <w:sz w:val="24"/>
                <w:szCs w:val="24"/>
              </w:rPr>
            </w:pPr>
            <w:r>
              <w:t xml:space="preserve">Председатель бюджетной комиссии Думы МО </w:t>
            </w:r>
            <w:r>
              <w:rPr>
                <w:color w:val="000000"/>
              </w:rPr>
              <w:t>«Казачье»</w:t>
            </w:r>
          </w:p>
        </w:tc>
      </w:tr>
    </w:tbl>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37" w:firstLine="709"/>
        <w:jc w:val="both"/>
      </w:pPr>
    </w:p>
    <w:p w:rsidR="00E30025" w:rsidRDefault="00E30025" w:rsidP="00E30025">
      <w:pPr>
        <w:ind w:left="708" w:firstLine="708"/>
        <w:jc w:val="both"/>
      </w:pPr>
    </w:p>
    <w:p w:rsidR="00E30025" w:rsidRDefault="00E30025" w:rsidP="00E30025">
      <w:pPr>
        <w:ind w:left="708" w:firstLine="708"/>
        <w:jc w:val="both"/>
      </w:pPr>
    </w:p>
    <w:p w:rsidR="00E30025" w:rsidRDefault="00E30025" w:rsidP="00E30025">
      <w:pPr>
        <w:ind w:left="708"/>
        <w:jc w:val="both"/>
      </w:pPr>
    </w:p>
    <w:p w:rsidR="00E30025" w:rsidRDefault="00E30025" w:rsidP="00E30025">
      <w:pPr>
        <w:jc w:val="both"/>
      </w:pPr>
    </w:p>
    <w:p w:rsidR="00E30025" w:rsidRDefault="00E30025" w:rsidP="00E30025"/>
    <w:p w:rsidR="00E30025" w:rsidRDefault="00E30025" w:rsidP="00E30025"/>
    <w:p w:rsidR="00026C22" w:rsidRPr="00E30025" w:rsidRDefault="00026C22" w:rsidP="00E30025"/>
    <w:sectPr w:rsidR="00026C22" w:rsidRPr="00E30025" w:rsidSect="00026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B03"/>
    <w:rsid w:val="00024B03"/>
    <w:rsid w:val="00026C22"/>
    <w:rsid w:val="00E3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22"/>
  </w:style>
  <w:style w:type="paragraph" w:styleId="1">
    <w:name w:val="heading 1"/>
    <w:basedOn w:val="a"/>
    <w:next w:val="a"/>
    <w:link w:val="10"/>
    <w:qFormat/>
    <w:rsid w:val="00024B0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B03"/>
    <w:rPr>
      <w:rFonts w:ascii="Arial" w:eastAsia="Times New Roman" w:hAnsi="Arial" w:cs="Arial"/>
      <w:b/>
      <w:bCs/>
      <w:color w:val="000080"/>
      <w:sz w:val="20"/>
      <w:szCs w:val="20"/>
    </w:rPr>
  </w:style>
  <w:style w:type="paragraph" w:customStyle="1" w:styleId="a3">
    <w:name w:val="Таблицы (моноширинный)"/>
    <w:basedOn w:val="a"/>
    <w:next w:val="a"/>
    <w:rsid w:val="00024B0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4">
    <w:name w:val="Оглавление"/>
    <w:basedOn w:val="a3"/>
    <w:next w:val="a"/>
    <w:rsid w:val="00024B03"/>
    <w:pPr>
      <w:ind w:left="140"/>
    </w:pPr>
  </w:style>
  <w:style w:type="character" w:customStyle="1" w:styleId="a5">
    <w:name w:val="Гипертекстовая ссылка"/>
    <w:basedOn w:val="a0"/>
    <w:rsid w:val="00024B03"/>
    <w:rPr>
      <w:color w:val="008000"/>
      <w:u w:val="single"/>
    </w:rPr>
  </w:style>
  <w:style w:type="table" w:styleId="a6">
    <w:name w:val="Table Grid"/>
    <w:basedOn w:val="a1"/>
    <w:rsid w:val="00E30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4952">
      <w:bodyDiv w:val="1"/>
      <w:marLeft w:val="0"/>
      <w:marRight w:val="0"/>
      <w:marTop w:val="0"/>
      <w:marBottom w:val="0"/>
      <w:divBdr>
        <w:top w:val="none" w:sz="0" w:space="0" w:color="auto"/>
        <w:left w:val="none" w:sz="0" w:space="0" w:color="auto"/>
        <w:bottom w:val="none" w:sz="0" w:space="0" w:color="auto"/>
        <w:right w:val="none" w:sz="0" w:space="0" w:color="auto"/>
      </w:divBdr>
    </w:div>
    <w:div w:id="18460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10574</Characters>
  <Application>Microsoft Office Word</Application>
  <DocSecurity>0</DocSecurity>
  <Lines>88</Lines>
  <Paragraphs>24</Paragraphs>
  <ScaleCrop>false</ScaleCrop>
  <Company>Microsoft</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2013-06-13T07:23:00Z</dcterms:created>
  <dcterms:modified xsi:type="dcterms:W3CDTF">2013-06-13T07:26:00Z</dcterms:modified>
</cp:coreProperties>
</file>