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FE" w:rsidRPr="00A62E5E" w:rsidRDefault="001D5DFE" w:rsidP="001D5DF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25.11.2016г. №136</w:t>
      </w:r>
    </w:p>
    <w:p w:rsidR="001D5DFE" w:rsidRPr="00A62E5E" w:rsidRDefault="001D5DFE" w:rsidP="001D5DFE">
      <w:pPr>
        <w:jc w:val="center"/>
        <w:rPr>
          <w:rFonts w:ascii="Arial" w:hAnsi="Arial" w:cs="Arial"/>
          <w:b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1D5DFE" w:rsidRPr="00A62E5E" w:rsidRDefault="001D5DFE" w:rsidP="001D5DFE">
      <w:pPr>
        <w:jc w:val="center"/>
        <w:rPr>
          <w:rFonts w:ascii="Arial" w:hAnsi="Arial" w:cs="Arial"/>
          <w:b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ИРКУТСКАЯ ОБЛАСТЬ</w:t>
      </w:r>
    </w:p>
    <w:p w:rsidR="001D5DFE" w:rsidRPr="00A62E5E" w:rsidRDefault="001D5DFE" w:rsidP="001D5DFE">
      <w:pPr>
        <w:jc w:val="center"/>
        <w:rPr>
          <w:rFonts w:ascii="Arial" w:hAnsi="Arial" w:cs="Arial"/>
          <w:b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1D5DFE" w:rsidRPr="00A62E5E" w:rsidRDefault="001D5DFE" w:rsidP="001D5DFE">
      <w:pPr>
        <w:jc w:val="center"/>
        <w:rPr>
          <w:rFonts w:ascii="Arial" w:hAnsi="Arial" w:cs="Arial"/>
          <w:b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1D5DFE" w:rsidRPr="00A62E5E" w:rsidRDefault="001D5DFE" w:rsidP="001D5DFE">
      <w:pPr>
        <w:jc w:val="center"/>
        <w:rPr>
          <w:rFonts w:ascii="Arial" w:hAnsi="Arial" w:cs="Arial"/>
          <w:b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ДУМА</w:t>
      </w:r>
    </w:p>
    <w:p w:rsidR="001D5DFE" w:rsidRPr="00A62E5E" w:rsidRDefault="001D5DFE" w:rsidP="001D5DFE">
      <w:pPr>
        <w:jc w:val="center"/>
        <w:rPr>
          <w:rFonts w:ascii="Arial" w:hAnsi="Arial" w:cs="Arial"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РЕШЕНИЕ</w:t>
      </w:r>
    </w:p>
    <w:p w:rsidR="001D5DFE" w:rsidRPr="00A62E5E" w:rsidRDefault="001D5DFE" w:rsidP="001D5DFE">
      <w:pPr>
        <w:rPr>
          <w:rFonts w:ascii="Arial" w:hAnsi="Arial" w:cs="Arial"/>
          <w:sz w:val="30"/>
          <w:szCs w:val="30"/>
        </w:rPr>
      </w:pPr>
    </w:p>
    <w:p w:rsidR="001D5DFE" w:rsidRPr="00A62E5E" w:rsidRDefault="001D5DFE" w:rsidP="001D5DFE">
      <w:pPr>
        <w:jc w:val="center"/>
        <w:rPr>
          <w:rFonts w:ascii="Arial" w:hAnsi="Arial" w:cs="Arial"/>
          <w:b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О ВНЕСЕНИИ ИЗМЕНЕНИЙ И ДОПОЛНЕНИЙ</w:t>
      </w:r>
    </w:p>
    <w:p w:rsidR="001D5DFE" w:rsidRPr="006C4A59" w:rsidRDefault="001D5DFE" w:rsidP="001D5DFE">
      <w:pPr>
        <w:jc w:val="center"/>
        <w:rPr>
          <w:rFonts w:ascii="Arial" w:hAnsi="Arial" w:cs="Arial"/>
          <w:b/>
          <w:sz w:val="32"/>
          <w:szCs w:val="32"/>
        </w:rPr>
      </w:pPr>
      <w:r w:rsidRPr="00A62E5E">
        <w:rPr>
          <w:rFonts w:ascii="Arial" w:hAnsi="Arial" w:cs="Arial"/>
          <w:b/>
          <w:sz w:val="30"/>
          <w:szCs w:val="30"/>
        </w:rPr>
        <w:t xml:space="preserve">В </w:t>
      </w:r>
      <w:r>
        <w:rPr>
          <w:rFonts w:ascii="Arial" w:hAnsi="Arial" w:cs="Arial"/>
          <w:b/>
          <w:sz w:val="30"/>
          <w:szCs w:val="30"/>
        </w:rPr>
        <w:t xml:space="preserve">ПРАВИЛА ЗЕМЛЕПОЛЬЗОВАНИЯ И ЗАСТРОЙКИ </w:t>
      </w:r>
      <w:r w:rsidRPr="00A62E5E">
        <w:rPr>
          <w:rFonts w:ascii="Arial" w:hAnsi="Arial" w:cs="Arial"/>
          <w:b/>
          <w:sz w:val="30"/>
          <w:szCs w:val="30"/>
        </w:rPr>
        <w:t xml:space="preserve"> МУНИЦИПАЛЬНОГО ОБРАЗОВАНИЯ «КАМЕНКА»</w:t>
      </w:r>
      <w:r>
        <w:rPr>
          <w:rFonts w:ascii="Arial" w:hAnsi="Arial" w:cs="Arial"/>
          <w:b/>
          <w:sz w:val="30"/>
          <w:szCs w:val="30"/>
        </w:rPr>
        <w:t xml:space="preserve"> БОХАНСКОГО РАЙОНА ИРКУТСКОЙ ОБЛАСТИ, УТВЕРЖДЕННЫЕ РЕШЕНИЕМ ДУМЫ МУНИЦИПАЛЬНОГО ОБРАЗОВАНИЯ «КАМЕНКА» ОТ 22.03.2013Г. №123, С ВНЕСЕННЫМИ ИЗМЕНЕНИЯМИ И ДОПОЛНЕНИЯМИ</w:t>
      </w:r>
    </w:p>
    <w:p w:rsidR="001D5DFE" w:rsidRPr="006C4A59" w:rsidRDefault="001D5DFE" w:rsidP="001D5DFE">
      <w:pPr>
        <w:rPr>
          <w:rFonts w:ascii="Arial" w:hAnsi="Arial" w:cs="Arial"/>
        </w:rPr>
      </w:pPr>
    </w:p>
    <w:p w:rsidR="001D5DFE" w:rsidRPr="006C4A59" w:rsidRDefault="001D5DFE" w:rsidP="001D5DFE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 w:rsidRPr="006C4A59">
        <w:rPr>
          <w:rFonts w:ascii="Arial" w:hAnsi="Arial" w:cs="Arial"/>
          <w:bCs/>
          <w:color w:val="000000"/>
          <w:spacing w:val="4"/>
        </w:rPr>
        <w:t xml:space="preserve">В целях </w:t>
      </w:r>
      <w:r>
        <w:rPr>
          <w:rFonts w:ascii="Arial" w:hAnsi="Arial" w:cs="Arial"/>
          <w:bCs/>
          <w:color w:val="000000"/>
          <w:spacing w:val="4"/>
        </w:rPr>
        <w:t xml:space="preserve">обеспечения правовых основ градостроительной деятельности на территории муниципального образования «Каменка» в соответствии с </w:t>
      </w:r>
      <w:proofErr w:type="spellStart"/>
      <w:proofErr w:type="gramStart"/>
      <w:r>
        <w:rPr>
          <w:rFonts w:ascii="Arial" w:hAnsi="Arial" w:cs="Arial"/>
          <w:bCs/>
          <w:color w:val="000000"/>
          <w:spacing w:val="4"/>
        </w:rPr>
        <w:t>с</w:t>
      </w:r>
      <w:proofErr w:type="spellEnd"/>
      <w:proofErr w:type="gramEnd"/>
      <w:r>
        <w:rPr>
          <w:rFonts w:ascii="Arial" w:hAnsi="Arial" w:cs="Arial"/>
          <w:bCs/>
          <w:color w:val="000000"/>
          <w:spacing w:val="4"/>
        </w:rPr>
        <w:t xml:space="preserve"> Генеральным планом, руководствуясь статьями 30, 31, 32, 33 Градостроительного кодекса Российской Федерации, Земельным кодексом Российской Федерации, пунктом ст.14</w:t>
      </w:r>
      <w:r w:rsidRPr="006C4A59">
        <w:rPr>
          <w:rFonts w:ascii="Arial" w:hAnsi="Arial" w:cs="Arial"/>
          <w:bCs/>
          <w:color w:val="000000"/>
          <w:spacing w:val="4"/>
        </w:rPr>
        <w:t xml:space="preserve"> с Федеральн</w:t>
      </w:r>
      <w:r>
        <w:rPr>
          <w:rFonts w:ascii="Arial" w:hAnsi="Arial" w:cs="Arial"/>
          <w:bCs/>
          <w:color w:val="000000"/>
          <w:spacing w:val="4"/>
        </w:rPr>
        <w:t>ого</w:t>
      </w:r>
      <w:r w:rsidRPr="006C4A59">
        <w:rPr>
          <w:rFonts w:ascii="Arial" w:hAnsi="Arial" w:cs="Arial"/>
          <w:bCs/>
          <w:color w:val="000000"/>
          <w:spacing w:val="4"/>
        </w:rPr>
        <w:t xml:space="preserve"> Закон</w:t>
      </w:r>
      <w:r>
        <w:rPr>
          <w:rFonts w:ascii="Arial" w:hAnsi="Arial" w:cs="Arial"/>
          <w:bCs/>
          <w:color w:val="000000"/>
          <w:spacing w:val="4"/>
        </w:rPr>
        <w:t>а</w:t>
      </w:r>
      <w:r w:rsidRPr="006C4A59">
        <w:rPr>
          <w:rFonts w:ascii="Arial" w:hAnsi="Arial" w:cs="Arial"/>
          <w:bCs/>
          <w:color w:val="000000"/>
          <w:spacing w:val="4"/>
        </w:rPr>
        <w:t xml:space="preserve"> №131- ФЗ от 06.10.2003г. «Об общих принципах организации местного самоуправления в Российской Федерации», федеральным и региональным законодательством, ст. </w:t>
      </w:r>
      <w:r>
        <w:rPr>
          <w:rFonts w:ascii="Arial" w:hAnsi="Arial" w:cs="Arial"/>
          <w:bCs/>
          <w:color w:val="000000"/>
          <w:spacing w:val="4"/>
        </w:rPr>
        <w:t>6 п.22</w:t>
      </w:r>
      <w:r w:rsidRPr="006C4A59">
        <w:rPr>
          <w:rFonts w:ascii="Arial" w:hAnsi="Arial" w:cs="Arial"/>
          <w:bCs/>
          <w:color w:val="000000"/>
          <w:spacing w:val="4"/>
        </w:rPr>
        <w:t xml:space="preserve"> Устава муниципального образования «Каменка», Дума муниципального образования «Каменка»</w:t>
      </w:r>
    </w:p>
    <w:p w:rsidR="001D5DFE" w:rsidRPr="006C4A59" w:rsidRDefault="001D5DFE" w:rsidP="001D5DFE">
      <w:pPr>
        <w:jc w:val="both"/>
        <w:rPr>
          <w:rFonts w:ascii="Arial" w:hAnsi="Arial" w:cs="Arial"/>
        </w:rPr>
      </w:pPr>
    </w:p>
    <w:p w:rsidR="001D5DFE" w:rsidRDefault="001D5DFE" w:rsidP="001D5DFE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 w:rsidRPr="006C4A59">
        <w:rPr>
          <w:rFonts w:ascii="Arial" w:hAnsi="Arial" w:cs="Arial"/>
          <w:b/>
          <w:sz w:val="30"/>
          <w:szCs w:val="30"/>
        </w:rPr>
        <w:t>РЕШИЛА:</w:t>
      </w:r>
    </w:p>
    <w:p w:rsidR="001D5DFE" w:rsidRDefault="001D5DFE" w:rsidP="001D5DFE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изменения и дополнения в Правила землепользования и застройки муниципального образования «Каменка»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 Иркутской области следующие изменения и дополнения: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статью 36 части 3 «СХ-2 Зона огородных и земельных участков и участков для ведения личного подсобного хозяйства» Правил дополнить пунктом 4 «Предельные параметры земельных участков и разрешенного строительства»: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минимальная (максимальная) площадь земельных участков – 400-2000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.;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минимальная ширина земельных участков вдоль фронта улицы – 10м;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максимальное количество этажей зданий-2;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максимальная высота зданий от уровня земли до верха перекрытия последнего этажа- 10 м.;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максимальный процент застройки участка – 60%;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минимальный отступ строений от передней границы участка (в случае, если иной показатель не установлен линией регулирования застройки) – 3м.;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 требования к ограждению земельных участков: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высота ограждения земельных участков должна быть не более 1,8 метра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-ограждение между смежными земельными участками должны быть проветриваемые на высоту не менее 0,5 м от уровня земли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Расстояние от окон жилых помещений (комнат, кухонь и веранд) до стен дома и хозяйственных построек (сарая, гаража, бани) расположенных на </w:t>
      </w:r>
      <w:r>
        <w:rPr>
          <w:rFonts w:ascii="Arial" w:hAnsi="Arial" w:cs="Arial"/>
        </w:rPr>
        <w:lastRenderedPageBreak/>
        <w:t>соседних земельных участках, по санитарным и бытовым условиям должны быть не менее, как правило – 6 м.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Сараи для скота и птицы следует предусматривать на расстоянии от </w:t>
      </w:r>
      <w:proofErr w:type="spellStart"/>
      <w:r>
        <w:rPr>
          <w:rFonts w:ascii="Arial" w:hAnsi="Arial" w:cs="Arial"/>
        </w:rPr>
        <w:t>окок</w:t>
      </w:r>
      <w:proofErr w:type="spellEnd"/>
      <w:r>
        <w:rPr>
          <w:rFonts w:ascii="Arial" w:hAnsi="Arial" w:cs="Arial"/>
        </w:rPr>
        <w:t xml:space="preserve"> жилых помещений дома: одиночные или двойные – не менее 15 м., до 8  блоков – не менее 25 м., свыше 8 блоков до 30 блоков – не менее 50 м., свыше 30 блоков не менее 100 м. Размещение в пределах селитебной </w:t>
      </w:r>
      <w:r w:rsidRPr="000A2553">
        <w:rPr>
          <w:rFonts w:ascii="Arial" w:hAnsi="Arial" w:cs="Arial"/>
        </w:rPr>
        <w:t>территории группы сара</w:t>
      </w:r>
      <w:r>
        <w:rPr>
          <w:rFonts w:ascii="Arial" w:hAnsi="Arial" w:cs="Arial"/>
        </w:rPr>
        <w:t>ев</w:t>
      </w:r>
      <w:r w:rsidRPr="000A2553">
        <w:rPr>
          <w:rFonts w:ascii="Arial" w:hAnsi="Arial" w:cs="Arial"/>
        </w:rPr>
        <w:t xml:space="preserve"> должны содержать не более 30 блоков каждая.</w:t>
      </w:r>
      <w:proofErr w:type="gramEnd"/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Допускается блокировка хозяйственных построек на смежных земельных участках по взаимному согласию их собственников. А также блокировка хозяйственных построек к основному строению.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 Статью 31 части 3 «0-1. Зона многофункциональной общественно-деловой застройки» Правил дополнить пунктом 4 «Предельные параметры земельных участков и разрешенного строительства»: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минимальная ширина земельных участков вдоль фронта улицы – 10 м.;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максимальное количество этажей зданий – 3;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максимальная высота зданий от уровня земли до верха перекрытия последнего этажа – 15 м.;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максимальный процент застройки участка – 60%;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минимальный отступ строений от передней границы участка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случае, если иной показатель не установлен линией регулирования застройки) – 3 м.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 Статью 34 части 3 «П-1. Зона промышленных  и </w:t>
      </w:r>
      <w:proofErr w:type="spellStart"/>
      <w:r>
        <w:rPr>
          <w:rFonts w:ascii="Arial" w:hAnsi="Arial" w:cs="Arial"/>
        </w:rPr>
        <w:t>комунальн</w:t>
      </w:r>
      <w:proofErr w:type="gramStart"/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складских объектов </w:t>
      </w:r>
      <w:r>
        <w:rPr>
          <w:rFonts w:ascii="Arial" w:hAnsi="Arial" w:cs="Arial"/>
          <w:lang w:val="en-US"/>
        </w:rPr>
        <w:t>V</w:t>
      </w:r>
      <w:r w:rsidRPr="003A0B24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III</w:t>
      </w:r>
      <w:r w:rsidRPr="003A0B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классов опасности» Правил дополнить пунктом 4 «Предельные параметры земельных участков и разрешенного строительства»: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минимальная (максимальная) площадь земельных участков – 400 -6000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.;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минимальная ширина земельных участков вдоль фронта </w:t>
      </w:r>
      <w:proofErr w:type="spellStart"/>
      <w:r>
        <w:rPr>
          <w:rFonts w:ascii="Arial" w:hAnsi="Arial" w:cs="Arial"/>
        </w:rPr>
        <w:t>улици</w:t>
      </w:r>
      <w:proofErr w:type="spellEnd"/>
      <w:r>
        <w:rPr>
          <w:rFonts w:ascii="Arial" w:hAnsi="Arial" w:cs="Arial"/>
        </w:rPr>
        <w:t xml:space="preserve"> – 10 м.;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максимальное количество этажей зданий -3;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максимальная высота – 10 м.;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 Статью 35 части 3 «С</w:t>
      </w:r>
      <w:proofErr w:type="gramStart"/>
      <w:r>
        <w:rPr>
          <w:rFonts w:ascii="Arial" w:hAnsi="Arial" w:cs="Arial"/>
        </w:rPr>
        <w:t>Х-</w:t>
      </w:r>
      <w:proofErr w:type="gramEnd"/>
      <w:r>
        <w:rPr>
          <w:rFonts w:ascii="Arial" w:hAnsi="Arial" w:cs="Arial"/>
        </w:rPr>
        <w:t>.Зона объектов сельскохозяйственного производства» Правил дополнить пунктом 4 «Предельные параметры земельных участков и разрешенного строительства»: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минимальная (максимальная) площадь земельных участков – 400 -6000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.;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минимальная ширина земельных участков вдоль фронта улицы – 10 м.;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максимальное количество этажей зданий -3;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максимальная высота – 10 м.;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1D5DFE" w:rsidRDefault="001D5DFE" w:rsidP="001D5DFE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1D5DFE" w:rsidRDefault="001D5DFE" w:rsidP="001D5DFE">
      <w:pPr>
        <w:tabs>
          <w:tab w:val="left" w:pos="7793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2.Опубликовать настоящее решение в Вестнике МО «Каменка» и в сети Интернет.</w:t>
      </w:r>
    </w:p>
    <w:p w:rsidR="001D5DFE" w:rsidRDefault="001D5DFE" w:rsidP="001D5DFE">
      <w:pPr>
        <w:tabs>
          <w:tab w:val="left" w:pos="7793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3.Настоящее Решение вступает в силу со дня его официального опубликования.</w:t>
      </w:r>
    </w:p>
    <w:p w:rsidR="001D5DFE" w:rsidRDefault="001D5DFE" w:rsidP="001D5DFE">
      <w:pPr>
        <w:tabs>
          <w:tab w:val="left" w:pos="7793"/>
        </w:tabs>
        <w:ind w:left="720"/>
        <w:jc w:val="both"/>
        <w:rPr>
          <w:rFonts w:ascii="Arial" w:hAnsi="Arial" w:cs="Arial"/>
        </w:rPr>
      </w:pPr>
    </w:p>
    <w:p w:rsidR="001D5DFE" w:rsidRDefault="001D5DFE" w:rsidP="001D5DFE">
      <w:pPr>
        <w:tabs>
          <w:tab w:val="left" w:pos="7793"/>
        </w:tabs>
        <w:ind w:left="720"/>
        <w:jc w:val="both"/>
        <w:rPr>
          <w:rFonts w:ascii="Arial" w:hAnsi="Arial" w:cs="Arial"/>
        </w:rPr>
      </w:pPr>
    </w:p>
    <w:p w:rsidR="001D5DFE" w:rsidRDefault="001D5DFE" w:rsidP="001D5DFE">
      <w:pPr>
        <w:tabs>
          <w:tab w:val="left" w:pos="7793"/>
        </w:tabs>
        <w:ind w:left="720"/>
        <w:jc w:val="both"/>
        <w:rPr>
          <w:rFonts w:ascii="Arial" w:hAnsi="Arial" w:cs="Arial"/>
        </w:rPr>
      </w:pPr>
    </w:p>
    <w:p w:rsidR="001D5DFE" w:rsidRDefault="001D5DFE" w:rsidP="001D5DFE">
      <w:pPr>
        <w:tabs>
          <w:tab w:val="left" w:pos="7793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«Каменка»</w:t>
      </w:r>
    </w:p>
    <w:p w:rsidR="001D5DFE" w:rsidRPr="003A0B24" w:rsidRDefault="001D5DFE" w:rsidP="001D5DFE">
      <w:pPr>
        <w:tabs>
          <w:tab w:val="left" w:pos="7793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 «Каменка»</w:t>
      </w:r>
    </w:p>
    <w:p w:rsidR="005D4820" w:rsidRDefault="005D4820">
      <w:bookmarkStart w:id="0" w:name="_GoBack"/>
      <w:bookmarkEnd w:id="0"/>
    </w:p>
    <w:sectPr w:rsidR="005D4820" w:rsidSect="00117CEF">
      <w:pgSz w:w="11907" w:h="16840" w:code="9"/>
      <w:pgMar w:top="1134" w:right="1134" w:bottom="357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E9"/>
    <w:rsid w:val="00023DE9"/>
    <w:rsid w:val="001D5DFE"/>
    <w:rsid w:val="005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2017-02-01T06:54:00Z</dcterms:created>
  <dcterms:modified xsi:type="dcterms:W3CDTF">2017-02-01T06:55:00Z</dcterms:modified>
</cp:coreProperties>
</file>