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B85" w:rsidRPr="00D92B85" w:rsidRDefault="00D92B85" w:rsidP="00D92B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B8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D92B85" w:rsidRPr="00D92B85" w:rsidRDefault="00D92B85" w:rsidP="00D92B85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B85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D92B85" w:rsidRPr="00D92B85" w:rsidRDefault="00D92B85" w:rsidP="00D92B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B85">
        <w:rPr>
          <w:rFonts w:ascii="Times New Roman" w:eastAsia="Times New Roman" w:hAnsi="Times New Roman" w:cs="Times New Roman"/>
          <w:sz w:val="24"/>
          <w:szCs w:val="24"/>
          <w:lang w:eastAsia="ru-RU"/>
        </w:rPr>
        <w:t>БОХАНСКИЙ РАЙОН</w:t>
      </w:r>
    </w:p>
    <w:p w:rsidR="00D92B85" w:rsidRPr="00D92B85" w:rsidRDefault="00D92B85" w:rsidP="00D92B85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B8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 «КАМЕНКА»</w:t>
      </w:r>
    </w:p>
    <w:p w:rsidR="00D92B85" w:rsidRPr="00D92B85" w:rsidRDefault="00D92B85" w:rsidP="00D92B85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2B85" w:rsidRPr="00D92B85" w:rsidRDefault="00D92B85" w:rsidP="00D92B85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B8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D92B85" w:rsidRPr="00D92B85" w:rsidRDefault="00D92B85" w:rsidP="00D92B8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2B85" w:rsidRPr="00D92B85" w:rsidRDefault="00D92B85" w:rsidP="00D92B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B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D92B85" w:rsidRPr="00D92B85" w:rsidRDefault="00D92B85" w:rsidP="00D92B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2B85" w:rsidRPr="00D92B85" w:rsidRDefault="00D92B85" w:rsidP="00D92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2B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27 сентября 2016 г. № 144                                                                                            с. Каменка</w:t>
      </w:r>
    </w:p>
    <w:p w:rsidR="00D92B85" w:rsidRPr="00D92B85" w:rsidRDefault="00D92B85" w:rsidP="00D92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92B85" w:rsidRPr="00D92B85" w:rsidRDefault="00D92B85" w:rsidP="00D92B8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92B85" w:rsidRPr="00D92B85" w:rsidRDefault="00D92B85" w:rsidP="00D92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B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 формирования и использования</w:t>
      </w:r>
    </w:p>
    <w:p w:rsidR="00D92B85" w:rsidRPr="00D92B85" w:rsidRDefault="00D92B85" w:rsidP="00D92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B85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бюджетных ассигнований муниципального д</w:t>
      </w:r>
      <w:r w:rsidRPr="00D92B85">
        <w:rPr>
          <w:rFonts w:ascii="Times New Roman" w:eastAsia="Times New Roman" w:hAnsi="Times New Roman" w:cs="Calibri"/>
          <w:sz w:val="24"/>
          <w:szCs w:val="24"/>
          <w:lang w:eastAsia="ru-RU"/>
        </w:rPr>
        <w:t>о</w:t>
      </w:r>
      <w:r w:rsidRPr="00D92B8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D92B85">
        <w:rPr>
          <w:rFonts w:ascii="Times New Roman" w:eastAsia="Times New Roman" w:hAnsi="Times New Roman" w:cs="Calibri"/>
          <w:sz w:val="24"/>
          <w:szCs w:val="24"/>
          <w:lang w:eastAsia="ru-RU"/>
        </w:rPr>
        <w:t>о</w:t>
      </w:r>
      <w:r w:rsidRPr="00D92B85">
        <w:rPr>
          <w:rFonts w:ascii="Times New Roman" w:eastAsia="Times New Roman" w:hAnsi="Times New Roman" w:cs="Times New Roman"/>
          <w:sz w:val="24"/>
          <w:szCs w:val="24"/>
          <w:lang w:eastAsia="ru-RU"/>
        </w:rPr>
        <w:t>жн</w:t>
      </w:r>
      <w:r w:rsidRPr="00D92B85">
        <w:rPr>
          <w:rFonts w:ascii="Times New Roman" w:eastAsia="Times New Roman" w:hAnsi="Times New Roman" w:cs="Calibri"/>
          <w:sz w:val="24"/>
          <w:szCs w:val="24"/>
          <w:lang w:eastAsia="ru-RU"/>
        </w:rPr>
        <w:t>о</w:t>
      </w:r>
      <w:r w:rsidRPr="00D92B8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D92B85">
        <w:rPr>
          <w:rFonts w:ascii="Times New Roman" w:eastAsia="Times New Roman" w:hAnsi="Times New Roman" w:cs="Calibri"/>
          <w:sz w:val="24"/>
          <w:szCs w:val="24"/>
          <w:lang w:eastAsia="ru-RU"/>
        </w:rPr>
        <w:t>о</w:t>
      </w:r>
      <w:r w:rsidRPr="00D92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</w:t>
      </w:r>
      <w:r w:rsidRPr="00D92B85">
        <w:rPr>
          <w:rFonts w:ascii="Times New Roman" w:eastAsia="Times New Roman" w:hAnsi="Times New Roman" w:cs="Calibri"/>
          <w:sz w:val="24"/>
          <w:szCs w:val="24"/>
          <w:lang w:eastAsia="ru-RU"/>
        </w:rPr>
        <w:t>о</w:t>
      </w:r>
      <w:r w:rsidRPr="00D92B85">
        <w:rPr>
          <w:rFonts w:ascii="Times New Roman" w:eastAsia="Times New Roman" w:hAnsi="Times New Roman" w:cs="Times New Roman"/>
          <w:sz w:val="24"/>
          <w:szCs w:val="24"/>
          <w:lang w:eastAsia="ru-RU"/>
        </w:rPr>
        <w:t>нда МО «Каменка»</w:t>
      </w:r>
    </w:p>
    <w:p w:rsidR="00D92B85" w:rsidRPr="00D92B85" w:rsidRDefault="00D92B85" w:rsidP="00D92B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2B85" w:rsidRPr="00D92B85" w:rsidRDefault="00D92B85" w:rsidP="00D92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B85" w:rsidRPr="00D92B85" w:rsidRDefault="00D92B85" w:rsidP="00D92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B85" w:rsidRPr="00D92B85" w:rsidRDefault="00D92B85" w:rsidP="00D92B8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B8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179.4 Бюджетного кодекса Российской Федерации, руководствуясь Уставом МО «Каменка»</w:t>
      </w:r>
    </w:p>
    <w:p w:rsidR="00D92B85" w:rsidRPr="00D92B85" w:rsidRDefault="00D92B85" w:rsidP="00D92B8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B85" w:rsidRPr="00D92B85" w:rsidRDefault="00D92B85" w:rsidP="00D92B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B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D92B85" w:rsidRPr="00D92B85" w:rsidRDefault="00D92B85" w:rsidP="00D92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B85" w:rsidRPr="00D92B85" w:rsidRDefault="00D92B85" w:rsidP="00D92B85">
      <w:pPr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Порядок формирования и использования </w:t>
      </w:r>
      <w:proofErr w:type="gramStart"/>
      <w:r w:rsidRPr="00D92B85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бюджетных</w:t>
      </w:r>
      <w:proofErr w:type="gramEnd"/>
    </w:p>
    <w:p w:rsidR="00D92B85" w:rsidRPr="00D92B85" w:rsidRDefault="00D92B85" w:rsidP="00D92B85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B85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ассигнований муниципального д</w:t>
      </w:r>
      <w:r w:rsidRPr="00D92B85">
        <w:rPr>
          <w:rFonts w:ascii="Times New Roman" w:eastAsia="Times New Roman" w:hAnsi="Times New Roman" w:cs="Calibri"/>
          <w:sz w:val="24"/>
          <w:szCs w:val="24"/>
          <w:lang w:eastAsia="ru-RU"/>
        </w:rPr>
        <w:t>о</w:t>
      </w:r>
      <w:r w:rsidRPr="00D92B8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D92B85">
        <w:rPr>
          <w:rFonts w:ascii="Times New Roman" w:eastAsia="Times New Roman" w:hAnsi="Times New Roman" w:cs="Calibri"/>
          <w:sz w:val="24"/>
          <w:szCs w:val="24"/>
          <w:lang w:eastAsia="ru-RU"/>
        </w:rPr>
        <w:t>о</w:t>
      </w:r>
      <w:r w:rsidRPr="00D92B85">
        <w:rPr>
          <w:rFonts w:ascii="Times New Roman" w:eastAsia="Times New Roman" w:hAnsi="Times New Roman" w:cs="Times New Roman"/>
          <w:sz w:val="24"/>
          <w:szCs w:val="24"/>
          <w:lang w:eastAsia="ru-RU"/>
        </w:rPr>
        <w:t>жн</w:t>
      </w:r>
      <w:r w:rsidRPr="00D92B85">
        <w:rPr>
          <w:rFonts w:ascii="Times New Roman" w:eastAsia="Times New Roman" w:hAnsi="Times New Roman" w:cs="Calibri"/>
          <w:sz w:val="24"/>
          <w:szCs w:val="24"/>
          <w:lang w:eastAsia="ru-RU"/>
        </w:rPr>
        <w:t>о</w:t>
      </w:r>
      <w:r w:rsidRPr="00D92B8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D92B85">
        <w:rPr>
          <w:rFonts w:ascii="Times New Roman" w:eastAsia="Times New Roman" w:hAnsi="Times New Roman" w:cs="Calibri"/>
          <w:sz w:val="24"/>
          <w:szCs w:val="24"/>
          <w:lang w:eastAsia="ru-RU"/>
        </w:rPr>
        <w:t>о</w:t>
      </w:r>
      <w:r w:rsidRPr="00D92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</w:t>
      </w:r>
      <w:r w:rsidRPr="00D92B85">
        <w:rPr>
          <w:rFonts w:ascii="Times New Roman" w:eastAsia="Times New Roman" w:hAnsi="Times New Roman" w:cs="Calibri"/>
          <w:sz w:val="24"/>
          <w:szCs w:val="24"/>
          <w:lang w:eastAsia="ru-RU"/>
        </w:rPr>
        <w:t>о</w:t>
      </w:r>
      <w:r w:rsidRPr="00D92B85">
        <w:rPr>
          <w:rFonts w:ascii="Times New Roman" w:eastAsia="Times New Roman" w:hAnsi="Times New Roman" w:cs="Times New Roman"/>
          <w:sz w:val="24"/>
          <w:szCs w:val="24"/>
          <w:lang w:eastAsia="ru-RU"/>
        </w:rPr>
        <w:t>нда МО «Каменка» (Приложение № 1).</w:t>
      </w:r>
    </w:p>
    <w:p w:rsidR="00D92B85" w:rsidRPr="00D92B85" w:rsidRDefault="00D92B85" w:rsidP="00D92B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B85">
        <w:rPr>
          <w:rFonts w:ascii="Times New Roman" w:eastAsia="Times New Roman" w:hAnsi="Times New Roman" w:cs="Times New Roman"/>
          <w:sz w:val="24"/>
          <w:szCs w:val="24"/>
          <w:lang w:eastAsia="ru-RU"/>
        </w:rPr>
        <w:t>2.  Настоящее постановление подлежит официальному опубликованию в Вестнике МО «Каменка» и на официальном сайте администрации муниципального образования «Каменка» в сети «Интернет».</w:t>
      </w:r>
    </w:p>
    <w:p w:rsidR="00D92B85" w:rsidRPr="00D92B85" w:rsidRDefault="00D92B85" w:rsidP="00D92B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B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 </w:t>
      </w:r>
      <w:proofErr w:type="gramStart"/>
      <w:r w:rsidRPr="00D92B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92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D92B85" w:rsidRPr="00D92B85" w:rsidRDefault="00D92B85" w:rsidP="00D92B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B85" w:rsidRPr="00D92B85" w:rsidRDefault="00D92B85" w:rsidP="00D92B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B85" w:rsidRPr="00D92B85" w:rsidRDefault="00D92B85" w:rsidP="00D92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92B8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Н.Б. Петрова</w:t>
      </w:r>
    </w:p>
    <w:p w:rsidR="00D92B85" w:rsidRPr="00D92B85" w:rsidRDefault="00D92B85" w:rsidP="00D92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B85" w:rsidRPr="00D92B85" w:rsidRDefault="00D92B85" w:rsidP="00D92B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B85" w:rsidRPr="00D92B85" w:rsidRDefault="00D92B85" w:rsidP="00D92B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B85" w:rsidRPr="00D92B85" w:rsidRDefault="00D92B85" w:rsidP="00D92B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B85" w:rsidRPr="00D92B85" w:rsidRDefault="00D92B85" w:rsidP="00D92B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B85" w:rsidRPr="00D92B85" w:rsidRDefault="00D92B85" w:rsidP="00D92B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B85" w:rsidRPr="00D92B85" w:rsidRDefault="00D92B85" w:rsidP="00D92B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B85" w:rsidRPr="00D92B85" w:rsidRDefault="00D92B85" w:rsidP="00D92B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B85" w:rsidRPr="00D92B85" w:rsidRDefault="00D92B85" w:rsidP="00D92B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B85" w:rsidRPr="00D92B85" w:rsidRDefault="00D92B85" w:rsidP="00D92B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B85" w:rsidRPr="00D92B85" w:rsidRDefault="00D92B85" w:rsidP="00D92B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B85" w:rsidRPr="00D92B85" w:rsidRDefault="00D92B85" w:rsidP="00D92B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B85" w:rsidRPr="00D92B85" w:rsidRDefault="00D92B85" w:rsidP="00D92B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B85" w:rsidRPr="00D92B85" w:rsidRDefault="00D92B85" w:rsidP="00D92B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B85" w:rsidRPr="00D92B85" w:rsidRDefault="00D92B85" w:rsidP="00D92B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B85" w:rsidRPr="00D92B85" w:rsidRDefault="00D92B85" w:rsidP="00D92B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B85" w:rsidRPr="00D92B85" w:rsidRDefault="00D92B85" w:rsidP="00D92B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B85" w:rsidRPr="00D92B85" w:rsidRDefault="00D92B85" w:rsidP="00D92B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B85" w:rsidRPr="00D92B85" w:rsidRDefault="00D92B85" w:rsidP="00D92B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B85" w:rsidRPr="00D92B85" w:rsidRDefault="00D92B85" w:rsidP="00D92B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B85" w:rsidRPr="00D92B85" w:rsidRDefault="00D92B85" w:rsidP="00D92B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B85" w:rsidRPr="00D92B85" w:rsidRDefault="00D92B85" w:rsidP="00D92B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B85" w:rsidRPr="00D92B85" w:rsidRDefault="00D92B85" w:rsidP="00D92B85">
      <w:pPr>
        <w:tabs>
          <w:tab w:val="left" w:pos="17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2B85" w:rsidRPr="00D92B85" w:rsidRDefault="00D92B85" w:rsidP="00D92B85">
      <w:pPr>
        <w:tabs>
          <w:tab w:val="left" w:pos="17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2B85" w:rsidRPr="00D92B85" w:rsidRDefault="00D92B85" w:rsidP="00D92B85">
      <w:pPr>
        <w:tabs>
          <w:tab w:val="left" w:pos="567"/>
          <w:tab w:val="right" w:pos="411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2B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2B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2B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Приложение № 1</w:t>
      </w:r>
    </w:p>
    <w:p w:rsidR="00D92B85" w:rsidRPr="00D92B85" w:rsidRDefault="00D92B85" w:rsidP="00D92B85">
      <w:pPr>
        <w:tabs>
          <w:tab w:val="left" w:pos="567"/>
          <w:tab w:val="right" w:pos="411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B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2B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2B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к постановлению главы  администрации </w:t>
      </w:r>
    </w:p>
    <w:p w:rsidR="00D92B85" w:rsidRPr="00D92B85" w:rsidRDefault="00D92B85" w:rsidP="00D92B85">
      <w:pPr>
        <w:tabs>
          <w:tab w:val="left" w:pos="567"/>
          <w:tab w:val="righ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МО «Каменка»  № 144 от 27.09.2016 г.</w:t>
      </w:r>
    </w:p>
    <w:p w:rsidR="00D92B85" w:rsidRPr="00D92B85" w:rsidRDefault="00D92B85" w:rsidP="00D92B85">
      <w:pPr>
        <w:tabs>
          <w:tab w:val="left" w:pos="17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2B85" w:rsidRPr="00D92B85" w:rsidRDefault="00D92B85" w:rsidP="00D92B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B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Порядок</w:t>
      </w:r>
      <w:r w:rsidRPr="00D92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2B85" w:rsidRPr="00D92B85" w:rsidRDefault="00D92B85" w:rsidP="00D92B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B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формирования и использования бюджетных ассигнований муниципального дорожного фонда МО «Каменка»</w:t>
      </w:r>
    </w:p>
    <w:p w:rsidR="00D92B85" w:rsidRPr="00D92B85" w:rsidRDefault="00D92B85" w:rsidP="00D92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B8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1. ОБЩИЕ ПОЛОЖЕНИЯ</w:t>
      </w:r>
    </w:p>
    <w:p w:rsidR="00D92B85" w:rsidRPr="00D92B85" w:rsidRDefault="00D92B85" w:rsidP="00D92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B85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Порядок разработан в целях урегулирования вопросов формирования и использования бюджетных ассигнований муниципального дорожного фонда МО «</w:t>
      </w:r>
      <w:r w:rsidRPr="00D92B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Каменка</w:t>
      </w:r>
      <w:r w:rsidRPr="00D92B8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D92B85" w:rsidRPr="00D92B85" w:rsidRDefault="00D92B85" w:rsidP="00D92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D92B8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Дорожный фонд муниципального образования «</w:t>
      </w:r>
      <w:r w:rsidRPr="00D92B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Каменка</w:t>
      </w:r>
      <w:r w:rsidRPr="00D92B85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- Дорожный фонд) - это часть средств бюджета муниципального образования «</w:t>
      </w:r>
      <w:r w:rsidRPr="00D92B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Каменка</w:t>
      </w:r>
      <w:r w:rsidRPr="00D92B85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значения, а также капитального ремонта и ремонта дворовых территорий многоквартирных домов, проездов к дворовым территориям многоквартирных домов на территории муниципального образования «</w:t>
      </w:r>
      <w:r w:rsidRPr="00D92B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Каменка</w:t>
      </w:r>
      <w:r w:rsidRPr="00D92B8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proofErr w:type="gramEnd"/>
    </w:p>
    <w:p w:rsidR="00D92B85" w:rsidRPr="00D92B85" w:rsidRDefault="00D92B85" w:rsidP="00D92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B8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2. ФОРМИРОВАНИЕ БЮДЖЕТНЫХ АССИГНОВАНИЙ ДОРОЖНОГО ФОНДА</w:t>
      </w:r>
    </w:p>
    <w:p w:rsidR="00D92B85" w:rsidRPr="00D92B85" w:rsidRDefault="00D92B85" w:rsidP="00D92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B85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Объем бюджетных ассигнований Дорожного фонда утверждается решением Думы МО «</w:t>
      </w:r>
      <w:r w:rsidRPr="00D92B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Каменка</w:t>
      </w:r>
      <w:r w:rsidRPr="00D92B85">
        <w:rPr>
          <w:rFonts w:ascii="Times New Roman" w:eastAsia="Times New Roman" w:hAnsi="Times New Roman" w:cs="Times New Roman"/>
          <w:sz w:val="24"/>
          <w:szCs w:val="24"/>
          <w:lang w:eastAsia="ru-RU"/>
        </w:rPr>
        <w:t>» о бюджете МО «</w:t>
      </w:r>
      <w:r w:rsidRPr="00D92B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Каменка</w:t>
      </w:r>
      <w:r w:rsidRPr="00D92B85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очередной финансовый год (очередной финансовый год и плановый период) в размере не менее прогнозируемого объема доходов бюджета МО «</w:t>
      </w:r>
      <w:r w:rsidRPr="00D92B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Каменка</w:t>
      </w:r>
      <w:r w:rsidRPr="00D92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gramStart"/>
      <w:r w:rsidRPr="00D92B85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D92B8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92B85" w:rsidRPr="00D92B85" w:rsidRDefault="00D92B85" w:rsidP="00D92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B85">
        <w:rPr>
          <w:rFonts w:ascii="Times New Roman" w:eastAsia="Times New Roman" w:hAnsi="Times New Roman" w:cs="Times New Roman"/>
          <w:sz w:val="24"/>
          <w:szCs w:val="24"/>
          <w:lang w:eastAsia="ru-RU"/>
        </w:rPr>
        <w:t>1)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D92B8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инжекторных</w:t>
      </w:r>
      <w:proofErr w:type="spellEnd"/>
      <w:r w:rsidRPr="00D92B85">
        <w:rPr>
          <w:rFonts w:ascii="Times New Roman" w:eastAsia="Times New Roman" w:hAnsi="Times New Roman" w:cs="Times New Roman"/>
          <w:sz w:val="24"/>
          <w:szCs w:val="24"/>
          <w:lang w:eastAsia="ru-RU"/>
        </w:rPr>
        <w:t>) двигателей, производимые на территории Российской Федерации, подлежащих зачислению в местный бюджет.</w:t>
      </w:r>
    </w:p>
    <w:p w:rsidR="00D92B85" w:rsidRPr="00D92B85" w:rsidRDefault="00D92B85" w:rsidP="00D92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B85">
        <w:rPr>
          <w:rFonts w:ascii="Times New Roman" w:eastAsia="Times New Roman" w:hAnsi="Times New Roman" w:cs="Times New Roman"/>
          <w:sz w:val="24"/>
          <w:szCs w:val="24"/>
          <w:lang w:eastAsia="ru-RU"/>
        </w:rPr>
        <w:t>2) государственной пошлины за выдачу специальных разрешений на движение по автомобильным дорогам общего пользования местного значения на территории муниципального образования «</w:t>
      </w:r>
      <w:r w:rsidRPr="00D92B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Каменка»</w:t>
      </w:r>
      <w:r w:rsidRPr="00D92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транспортных средств, осуществляющих перевозки опасных, тяжеловесных и (или) крупногабаритных грузов;</w:t>
      </w:r>
    </w:p>
    <w:p w:rsidR="00D92B85" w:rsidRPr="00D92B85" w:rsidRDefault="00D92B85" w:rsidP="00D92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B85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поступлений сумм в возмещение вреда, причиняемого автомобильным дорогам общего пользования местного значения транспортными средствами, осуществляющими перевозки тяжеловесных и (или) крупногабаритных грузов;</w:t>
      </w:r>
    </w:p>
    <w:p w:rsidR="00D92B85" w:rsidRPr="00D92B85" w:rsidRDefault="00D92B85" w:rsidP="00D92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B85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денежных взысканий (штрафов) за правонарушения в области дорожного движения;</w:t>
      </w:r>
    </w:p>
    <w:p w:rsidR="00D92B85" w:rsidRPr="00D92B85" w:rsidRDefault="00D92B85" w:rsidP="00D92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B85">
        <w:rPr>
          <w:rFonts w:ascii="Times New Roman" w:eastAsia="Times New Roman" w:hAnsi="Times New Roman" w:cs="Times New Roman"/>
          <w:sz w:val="24"/>
          <w:szCs w:val="24"/>
          <w:lang w:eastAsia="ru-RU"/>
        </w:rPr>
        <w:t>5) доходов от передачи в аренду земельных участков, расположенных в полосе отвода автомобильных дорог общего пользования местного значения находящихся в муниципальной собственности;</w:t>
      </w:r>
    </w:p>
    <w:p w:rsidR="00D92B85" w:rsidRPr="00D92B85" w:rsidRDefault="00D92B85" w:rsidP="00D92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B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6) безвозмездных поступлений от физических и юридических лиц на финансовое обеспечение дорожной деятельности, в том числе добровольных пожертвований;</w:t>
      </w:r>
    </w:p>
    <w:p w:rsidR="00D92B85" w:rsidRPr="00D92B85" w:rsidRDefault="00D92B85" w:rsidP="00D92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B85">
        <w:rPr>
          <w:rFonts w:ascii="Times New Roman" w:eastAsia="Times New Roman" w:hAnsi="Times New Roman" w:cs="Times New Roman"/>
          <w:sz w:val="24"/>
          <w:szCs w:val="24"/>
          <w:lang w:eastAsia="ru-RU"/>
        </w:rPr>
        <w:t>7) доходов от эксплуатации и использования имущества, входящего в состав автомобильных дорог общего пользования местного значения находящихся в муниципальной собственности;</w:t>
      </w:r>
    </w:p>
    <w:p w:rsidR="00D92B85" w:rsidRPr="00D92B85" w:rsidRDefault="00D92B85" w:rsidP="00D92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B85">
        <w:rPr>
          <w:rFonts w:ascii="Times New Roman" w:eastAsia="Times New Roman" w:hAnsi="Times New Roman" w:cs="Times New Roman"/>
          <w:sz w:val="24"/>
          <w:szCs w:val="24"/>
          <w:lang w:eastAsia="ru-RU"/>
        </w:rPr>
        <w:t>8) платы за оказание услуг по присоединению объектов дорожного сервиса к автомобильным дорогам общего пользования местного значения;</w:t>
      </w:r>
    </w:p>
    <w:p w:rsidR="00D92B85" w:rsidRPr="00D92B85" w:rsidRDefault="00D92B85" w:rsidP="00D92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B85">
        <w:rPr>
          <w:rFonts w:ascii="Times New Roman" w:eastAsia="Times New Roman" w:hAnsi="Times New Roman" w:cs="Times New Roman"/>
          <w:sz w:val="24"/>
          <w:szCs w:val="24"/>
          <w:lang w:eastAsia="ru-RU"/>
        </w:rPr>
        <w:t>9)денежных средств, поступающих в местный бюджет в связи с нарушением исполнителем (подрядчиком) условий муниципальных контрактов или иных договоров, финансируемых за счёт средств муниципальных дорожных фондов, или в связи с уклонением от заключения таких контрактов или иных договоров;</w:t>
      </w:r>
    </w:p>
    <w:p w:rsidR="00D92B85" w:rsidRPr="00D92B85" w:rsidRDefault="00D92B85" w:rsidP="00D92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B85">
        <w:rPr>
          <w:rFonts w:ascii="Times New Roman" w:eastAsia="Times New Roman" w:hAnsi="Times New Roman" w:cs="Times New Roman"/>
          <w:sz w:val="24"/>
          <w:szCs w:val="24"/>
          <w:lang w:eastAsia="ru-RU"/>
        </w:rPr>
        <w:t>10) поступлений в виде субсидий из бюджетов бюджетной системы Российской Федерации на финансовое обеспечение деятельности в отношении автомобильных дорог общего пользования местного значения;</w:t>
      </w:r>
    </w:p>
    <w:p w:rsidR="00D92B85" w:rsidRPr="00D92B85" w:rsidRDefault="00D92B85" w:rsidP="00D92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B85">
        <w:rPr>
          <w:rFonts w:ascii="Times New Roman" w:eastAsia="Times New Roman" w:hAnsi="Times New Roman" w:cs="Times New Roman"/>
          <w:sz w:val="24"/>
          <w:szCs w:val="24"/>
          <w:lang w:eastAsia="ru-RU"/>
        </w:rPr>
        <w:t>11) Плата за пользование парковкой на платной основе</w:t>
      </w:r>
    </w:p>
    <w:p w:rsidR="00D92B85" w:rsidRPr="00D92B85" w:rsidRDefault="00D92B85" w:rsidP="00D92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B85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Формирование Бюджетных ассигнований муниципального дорожного фонда на очередной финансовый год и плановый период осуществляется в соответствии с бюджетным законодательством Российской Федерации.</w:t>
      </w:r>
    </w:p>
    <w:p w:rsidR="00D92B85" w:rsidRPr="00D92B85" w:rsidRDefault="00D92B85" w:rsidP="00D92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B85">
        <w:rPr>
          <w:rFonts w:ascii="Times New Roman" w:eastAsia="Times New Roman" w:hAnsi="Times New Roman" w:cs="Times New Roman"/>
          <w:sz w:val="24"/>
          <w:szCs w:val="24"/>
          <w:lang w:eastAsia="ru-RU"/>
        </w:rPr>
        <w:t>5. Главный распорядитель бюджетных ассигнований муниципального дорожного фонда определяется решением Думы МО «</w:t>
      </w:r>
      <w:r w:rsidRPr="00D92B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Каменка</w:t>
      </w:r>
      <w:r w:rsidRPr="00D92B85">
        <w:rPr>
          <w:rFonts w:ascii="Times New Roman" w:eastAsia="Times New Roman" w:hAnsi="Times New Roman" w:cs="Times New Roman"/>
          <w:sz w:val="24"/>
          <w:szCs w:val="24"/>
          <w:lang w:eastAsia="ru-RU"/>
        </w:rPr>
        <w:t>» о бюджете на очередной финансовый год и плановый период.</w:t>
      </w:r>
    </w:p>
    <w:p w:rsidR="00D92B85" w:rsidRPr="00D92B85" w:rsidRDefault="00D92B85" w:rsidP="00D92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B8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3. ИСПОЛЬЗОВАНИЕ БЮДЖЕТНЫХ АССИГНОВАНИЙ ДОРОЖНОГО ФОНДА</w:t>
      </w:r>
    </w:p>
    <w:p w:rsidR="00D92B85" w:rsidRPr="00D92B85" w:rsidRDefault="00D92B85" w:rsidP="00D92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B85">
        <w:rPr>
          <w:rFonts w:ascii="Times New Roman" w:eastAsia="Times New Roman" w:hAnsi="Times New Roman" w:cs="Times New Roman"/>
          <w:sz w:val="24"/>
          <w:szCs w:val="24"/>
          <w:lang w:eastAsia="ru-RU"/>
        </w:rPr>
        <w:t>6. Использование бюджетных ассигнований муниципального дорожного фонда осуществляется в соответствии с муниципальными правовыми актами в сфере дорожного хозяйства, в том числе муниципальными целевыми программами и сводной бюджетной росписью.</w:t>
      </w:r>
    </w:p>
    <w:p w:rsidR="00D92B85" w:rsidRPr="00D92B85" w:rsidRDefault="00D92B85" w:rsidP="00D92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Бюджетные ассигнования муниципального Дорожного фонда направляются </w:t>
      </w:r>
      <w:proofErr w:type="gramStart"/>
      <w:r w:rsidRPr="00D92B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D92B8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92B85" w:rsidRPr="00D92B85" w:rsidRDefault="00D92B85" w:rsidP="00D92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B85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проектирование, строительство, реконструкцию, капитальный ремонт, ремонт и содержание автомобильных дорог общего пользования местного значения, в том числе искусственных сооружений, расположенных на них;</w:t>
      </w:r>
    </w:p>
    <w:p w:rsidR="00D92B85" w:rsidRPr="00D92B85" w:rsidRDefault="00D92B85" w:rsidP="00D92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B85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капитальный ремонт и ремонт дворовых территорий многоквартирных домов, проездов к дворовым территориям многоквартирных домов;</w:t>
      </w:r>
    </w:p>
    <w:p w:rsidR="00D92B85" w:rsidRPr="00D92B85" w:rsidRDefault="00D92B85" w:rsidP="00D92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B85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иные мероприятия, в том числе научно-исследовательские и опытно-конструкторские работы, связанные с осуществлением деятельности по проектированию, строительству, реконструкции, капитальному ремонту и содержанию автомобильных дорог общего пользования местного значения.</w:t>
      </w:r>
    </w:p>
    <w:p w:rsidR="00D92B85" w:rsidRPr="00D92B85" w:rsidRDefault="00D92B85" w:rsidP="00D92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B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 Не использованные в текущем финансовом году бюджетные ассигнования дорожного фонда, направляются на увеличение бюджетных ассигнований Дорожного фонда в очередном финансовом году.</w:t>
      </w:r>
    </w:p>
    <w:p w:rsidR="00D92B85" w:rsidRPr="00D92B85" w:rsidRDefault="00D92B85" w:rsidP="00D92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4. ОТЧЕТНОСТЬ И </w:t>
      </w:r>
      <w:proofErr w:type="gramStart"/>
      <w:r w:rsidRPr="00D92B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92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ФОРМИРОВАНИЕМ И ИСПОЛЬЗОВАНИЕМ БЮДЖЕТНЫХ АССИГНОВАНИЙ ДОРОЖНОГО ФОНДА</w:t>
      </w:r>
    </w:p>
    <w:p w:rsidR="00D92B85" w:rsidRPr="00D92B85" w:rsidRDefault="00D92B85" w:rsidP="00D92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B85">
        <w:rPr>
          <w:rFonts w:ascii="Times New Roman" w:eastAsia="Times New Roman" w:hAnsi="Times New Roman" w:cs="Times New Roman"/>
          <w:sz w:val="24"/>
          <w:szCs w:val="24"/>
          <w:lang w:eastAsia="ru-RU"/>
        </w:rPr>
        <w:t>9. Главный администратор источников формирования Дорожного фонда и главный распорядитель бюджетных средств Дорожного фонда определяются решением Думы МО «</w:t>
      </w:r>
      <w:r w:rsidRPr="00D92B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Каменка</w:t>
      </w:r>
      <w:r w:rsidRPr="00D92B85">
        <w:rPr>
          <w:rFonts w:ascii="Times New Roman" w:eastAsia="Times New Roman" w:hAnsi="Times New Roman" w:cs="Times New Roman"/>
          <w:sz w:val="24"/>
          <w:szCs w:val="24"/>
          <w:lang w:eastAsia="ru-RU"/>
        </w:rPr>
        <w:t>» о бюджете муниципального образования МО «</w:t>
      </w:r>
      <w:r w:rsidRPr="00D92B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Каменка</w:t>
      </w:r>
      <w:r w:rsidRPr="00D92B85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очередной финансовый год (очередной финансовый год и плановый период).</w:t>
      </w:r>
    </w:p>
    <w:p w:rsidR="00D92B85" w:rsidRPr="00D92B85" w:rsidRDefault="00D92B85" w:rsidP="00D92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B85">
        <w:rPr>
          <w:rFonts w:ascii="Times New Roman" w:eastAsia="Times New Roman" w:hAnsi="Times New Roman" w:cs="Times New Roman"/>
          <w:sz w:val="24"/>
          <w:szCs w:val="24"/>
          <w:lang w:eastAsia="ru-RU"/>
        </w:rPr>
        <w:t>10. Ответственность за целевое использование бюджетных ассигнований Дорожного фонда несут главные распорядители бюджетных средств, руководители муниципальных учреждений, осуществляющие функции заказчика мероприятий по осуществлению дорожной деятельности, в распоряжение которых выделялись средства Дорожного фонда.</w:t>
      </w:r>
    </w:p>
    <w:p w:rsidR="00D92B85" w:rsidRPr="00D92B85" w:rsidRDefault="00D92B85" w:rsidP="00D92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B85">
        <w:rPr>
          <w:rFonts w:ascii="Times New Roman" w:eastAsia="Times New Roman" w:hAnsi="Times New Roman" w:cs="Times New Roman"/>
          <w:sz w:val="24"/>
          <w:szCs w:val="24"/>
          <w:lang w:eastAsia="ru-RU"/>
        </w:rPr>
        <w:t>11. Контроль над целевым использованием бюджетных ассигнований Дорожного фонда осуществляет Дума МО «</w:t>
      </w:r>
      <w:r w:rsidRPr="00D92B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Каменка</w:t>
      </w:r>
      <w:r w:rsidRPr="00D92B85">
        <w:rPr>
          <w:rFonts w:ascii="Times New Roman" w:eastAsia="Times New Roman" w:hAnsi="Times New Roman" w:cs="Times New Roman"/>
          <w:sz w:val="24"/>
          <w:szCs w:val="24"/>
          <w:lang w:eastAsia="ru-RU"/>
        </w:rPr>
        <w:t>», Администрация МО «</w:t>
      </w:r>
      <w:r w:rsidRPr="00D92B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Каменка</w:t>
      </w:r>
      <w:r w:rsidRPr="00D92B85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соответствии Бюджетным законодательством Российской Федерации, законодательством Иркутской области, нормативно-правовыми актами муниципального образования  «</w:t>
      </w:r>
      <w:r w:rsidRPr="00D92B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Каменка</w:t>
      </w:r>
      <w:r w:rsidRPr="00D92B8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D92B85" w:rsidRPr="00D92B85" w:rsidRDefault="00D92B85" w:rsidP="00D92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B85">
        <w:rPr>
          <w:rFonts w:ascii="Times New Roman" w:eastAsia="Times New Roman" w:hAnsi="Times New Roman" w:cs="Times New Roman"/>
          <w:sz w:val="24"/>
          <w:szCs w:val="24"/>
          <w:lang w:eastAsia="ru-RU"/>
        </w:rPr>
        <w:t>12. Отчетность об использовании бюджетных ассигнований Дорожного фонда осуществляется в соответствии с федеральными нормативно правовыми актами, в том числе приказами Федеральной службы государственной статистики, нормативно-правовыми актами Иркутской области, нормативно-правовыми актами муниципального образования  «</w:t>
      </w:r>
      <w:r w:rsidRPr="00D92B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Каменка</w:t>
      </w:r>
      <w:r w:rsidRPr="00D92B8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D92B85" w:rsidRPr="00D92B85" w:rsidRDefault="00D92B85" w:rsidP="00D92B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4A6" w:rsidRDefault="001914A6">
      <w:bookmarkStart w:id="0" w:name="_GoBack"/>
      <w:bookmarkEnd w:id="0"/>
    </w:p>
    <w:sectPr w:rsidR="00191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A1899"/>
    <w:multiLevelType w:val="hybridMultilevel"/>
    <w:tmpl w:val="8EA28632"/>
    <w:lvl w:ilvl="0" w:tplc="D4EE53F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8BA"/>
    <w:rsid w:val="001914A6"/>
    <w:rsid w:val="00D92B85"/>
    <w:rsid w:val="00E3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1070</Words>
  <Characters>6103</Characters>
  <Application>Microsoft Office Word</Application>
  <DocSecurity>0</DocSecurity>
  <Lines>50</Lines>
  <Paragraphs>14</Paragraphs>
  <ScaleCrop>false</ScaleCrop>
  <Company/>
  <LinksUpToDate>false</LinksUpToDate>
  <CharactersWithSpaces>7159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2016-10-12T04:10:00Z</dcterms:created>
  <dcterms:modified xsi:type="dcterms:W3CDTF">2016-10-12T04:10:00Z</dcterms:modified>
</cp:coreProperties>
</file>