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E4" w:rsidRPr="00E70B69" w:rsidRDefault="00B074E4" w:rsidP="00E70B69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E70B69">
        <w:rPr>
          <w:rFonts w:ascii="Times New Roman" w:hAnsi="Times New Roman"/>
          <w:sz w:val="40"/>
          <w:szCs w:val="40"/>
          <w:lang w:eastAsia="ru-RU"/>
        </w:rPr>
        <w:t>Российская Федерация</w:t>
      </w:r>
    </w:p>
    <w:p w:rsidR="00B074E4" w:rsidRPr="00E70B69" w:rsidRDefault="00B074E4" w:rsidP="00E70B69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E70B69">
        <w:rPr>
          <w:rFonts w:ascii="Times New Roman" w:hAnsi="Times New Roman"/>
          <w:sz w:val="40"/>
          <w:szCs w:val="40"/>
          <w:lang w:eastAsia="ru-RU"/>
        </w:rPr>
        <w:t>Иркутская область</w:t>
      </w:r>
    </w:p>
    <w:p w:rsidR="00B074E4" w:rsidRDefault="00B074E4" w:rsidP="00E70B69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E70B69">
        <w:rPr>
          <w:rFonts w:ascii="Times New Roman" w:hAnsi="Times New Roman"/>
          <w:sz w:val="40"/>
          <w:szCs w:val="40"/>
          <w:lang w:eastAsia="ru-RU"/>
        </w:rPr>
        <w:t>Боханский район</w:t>
      </w:r>
    </w:p>
    <w:p w:rsidR="00B074E4" w:rsidRPr="00E70B69" w:rsidRDefault="00B074E4" w:rsidP="00E70B69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Администрация</w:t>
      </w:r>
    </w:p>
    <w:p w:rsidR="00B074E4" w:rsidRPr="00E70B69" w:rsidRDefault="00B074E4" w:rsidP="00E70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074E4" w:rsidRPr="00E70B69" w:rsidRDefault="00B074E4" w:rsidP="009072C9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 w:rsidRPr="00E70B69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r>
        <w:rPr>
          <w:rFonts w:ascii="Times New Roman" w:hAnsi="Times New Roman"/>
          <w:sz w:val="28"/>
          <w:szCs w:val="28"/>
          <w:lang w:eastAsia="ru-RU"/>
        </w:rPr>
        <w:t>Каменка</w:t>
      </w:r>
      <w:r w:rsidRPr="00E70B69">
        <w:rPr>
          <w:rFonts w:ascii="Times New Roman" w:hAnsi="Times New Roman"/>
          <w:sz w:val="28"/>
          <w:szCs w:val="28"/>
          <w:lang w:eastAsia="ru-RU"/>
        </w:rPr>
        <w:t>»</w:t>
      </w:r>
    </w:p>
    <w:p w:rsidR="00B074E4" w:rsidRPr="00E70B69" w:rsidRDefault="00B074E4" w:rsidP="00E70B69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B074E4" w:rsidRDefault="00B074E4" w:rsidP="00E70B6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  <w:r w:rsidRPr="00E70B69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B074E4" w:rsidRPr="00E70B69" w:rsidRDefault="00B074E4" w:rsidP="00E70B6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</w:p>
    <w:p w:rsidR="00B074E4" w:rsidRDefault="00B074E4" w:rsidP="007A3297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69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E70B69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70B69">
        <w:rPr>
          <w:rFonts w:ascii="Times New Roman" w:hAnsi="Times New Roman"/>
          <w:sz w:val="28"/>
          <w:szCs w:val="28"/>
          <w:lang w:eastAsia="ru-RU"/>
        </w:rPr>
        <w:t xml:space="preserve">.2016 г.  № </w:t>
      </w:r>
      <w:r>
        <w:rPr>
          <w:rFonts w:ascii="Times New Roman" w:hAnsi="Times New Roman"/>
          <w:sz w:val="28"/>
          <w:szCs w:val="28"/>
          <w:lang w:eastAsia="ru-RU"/>
        </w:rPr>
        <w:t>51</w:t>
      </w:r>
      <w:r w:rsidRPr="00E70B69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с.Каменка.</w:t>
      </w:r>
    </w:p>
    <w:p w:rsidR="00B074E4" w:rsidRDefault="00B074E4" w:rsidP="007A3297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4E4" w:rsidRDefault="00B074E4" w:rsidP="007A3297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4E4" w:rsidRPr="00E70B69" w:rsidRDefault="00B074E4" w:rsidP="00E70B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70B69">
        <w:rPr>
          <w:rFonts w:ascii="Times New Roman" w:hAnsi="Times New Roman"/>
          <w:sz w:val="28"/>
          <w:szCs w:val="28"/>
          <w:lang w:eastAsia="ru-RU"/>
        </w:rPr>
        <w:t>Об утверждении Порядка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Каменка</w:t>
      </w:r>
      <w:r w:rsidRPr="00E70B6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74E4" w:rsidRDefault="00B074E4" w:rsidP="009072C9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69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Постановления Правительства Российской Федерации от 26 сентября 1995 года N 962 "О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пользования", в целях возмещения вреда, причиняемого транспортными средствами, осуществляющими перевозку тяжеловесных грузов, предотвращения преждевременного разрушения и обеспечения сохранности автомобильных дорог общего пользования местного значения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Каменка</w:t>
      </w:r>
      <w:r w:rsidRPr="00E70B6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74E4" w:rsidRPr="00E70B69" w:rsidRDefault="00B074E4" w:rsidP="009072C9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E70B69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69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Каменка</w:t>
      </w:r>
      <w:r w:rsidRPr="00E70B69">
        <w:rPr>
          <w:rFonts w:ascii="Times New Roman" w:hAnsi="Times New Roman"/>
          <w:sz w:val="28"/>
          <w:szCs w:val="28"/>
          <w:lang w:eastAsia="ru-RU"/>
        </w:rPr>
        <w:t>»</w:t>
      </w: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8"/>
          <w:szCs w:val="28"/>
          <w:lang w:eastAsia="ru-RU"/>
        </w:rPr>
      </w:pPr>
      <w:r w:rsidRPr="00E70B69">
        <w:rPr>
          <w:rFonts w:ascii="Times New Roman" w:hAnsi="Times New Roman"/>
          <w:sz w:val="28"/>
          <w:szCs w:val="28"/>
          <w:lang w:eastAsia="ru-RU"/>
        </w:rPr>
        <w:t>2. Опубликовать данное постановление в муниципальном Вестнике.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8"/>
          <w:szCs w:val="28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Н.Б. Петрова.</w:t>
      </w:r>
    </w:p>
    <w:p w:rsidR="00B074E4" w:rsidRPr="00E70B69" w:rsidRDefault="00B074E4" w:rsidP="00E70B69">
      <w:pPr>
        <w:rPr>
          <w:lang w:eastAsia="ru-RU"/>
        </w:rPr>
      </w:pPr>
      <w:r w:rsidRPr="00E70B69">
        <w:rPr>
          <w:lang w:eastAsia="ru-RU"/>
        </w:rPr>
        <w:br w:type="page"/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70B69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 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70B6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МО </w:t>
      </w:r>
      <w:r>
        <w:rPr>
          <w:rFonts w:ascii="Times New Roman" w:hAnsi="Times New Roman"/>
          <w:bCs/>
          <w:sz w:val="24"/>
          <w:szCs w:val="24"/>
          <w:lang w:eastAsia="ru-RU"/>
        </w:rPr>
        <w:t>«Каменка</w:t>
      </w:r>
      <w:r w:rsidRPr="00E70B69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70B69">
        <w:rPr>
          <w:rFonts w:ascii="Times New Roman" w:hAnsi="Times New Roman"/>
          <w:bCs/>
          <w:sz w:val="24"/>
          <w:szCs w:val="24"/>
          <w:lang w:eastAsia="ru-RU"/>
        </w:rPr>
        <w:t xml:space="preserve">от № </w:t>
      </w:r>
      <w:r>
        <w:rPr>
          <w:rFonts w:ascii="Times New Roman" w:hAnsi="Times New Roman"/>
          <w:bCs/>
          <w:sz w:val="24"/>
          <w:szCs w:val="24"/>
          <w:lang w:eastAsia="ru-RU"/>
        </w:rPr>
        <w:t>51</w:t>
      </w:r>
      <w:r w:rsidRPr="00E70B69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11.05.2016г.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0B69">
        <w:rPr>
          <w:rFonts w:ascii="Times New Roman" w:hAnsi="Times New Roman"/>
          <w:bCs/>
          <w:sz w:val="28"/>
          <w:szCs w:val="28"/>
          <w:lang w:eastAsia="ru-RU"/>
        </w:rPr>
        <w:t>определения размера вреда, причиняемого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0B69">
        <w:rPr>
          <w:rFonts w:ascii="Times New Roman" w:hAnsi="Times New Roman"/>
          <w:bCs/>
          <w:sz w:val="28"/>
          <w:szCs w:val="28"/>
          <w:lang w:eastAsia="ru-RU"/>
        </w:rPr>
        <w:t>транспортными средствами, осуществляющими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0B69">
        <w:rPr>
          <w:rFonts w:ascii="Times New Roman" w:hAnsi="Times New Roman"/>
          <w:bCs/>
          <w:sz w:val="28"/>
          <w:szCs w:val="28"/>
          <w:lang w:eastAsia="ru-RU"/>
        </w:rPr>
        <w:t>перевозку тяжеловесных грузов, при движении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0B69">
        <w:rPr>
          <w:rFonts w:ascii="Times New Roman" w:hAnsi="Times New Roman"/>
          <w:bCs/>
          <w:sz w:val="28"/>
          <w:szCs w:val="28"/>
          <w:lang w:eastAsia="ru-RU"/>
        </w:rPr>
        <w:t>по автомобильным дорогам общего пользования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8"/>
          <w:szCs w:val="28"/>
        </w:rPr>
      </w:pPr>
      <w:r w:rsidRPr="00E70B69">
        <w:rPr>
          <w:rFonts w:ascii="Times New Roman" w:hAnsi="Times New Roman"/>
          <w:sz w:val="28"/>
          <w:szCs w:val="28"/>
          <w:lang w:eastAsia="ru-RU"/>
        </w:rPr>
        <w:t>местного значения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Каменка</w:t>
      </w:r>
      <w:r w:rsidRPr="00E70B69">
        <w:rPr>
          <w:rFonts w:ascii="Times New Roman" w:hAnsi="Times New Roman"/>
          <w:sz w:val="28"/>
          <w:szCs w:val="28"/>
          <w:lang w:eastAsia="ru-RU"/>
        </w:rPr>
        <w:t>»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1. Настоящий Порядок разработан на основании Федерального закона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Постановления Правительства Российской Федерации от 26 сентября 1995 года N 962 "О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пользования", Инструкции по перевозке крупногабаритных и тяжеловесных грузов автомобильном транспортом по дорогам Российской Федерации, утвержденной Министерством транспорта Российской Федерации 27 мая 1996 года, Положения о порядке компенсации ущерба, наносимого тяжеловесными автотранспортными средствами при проезде по федеральным автомобильным дорогам, утвержденного Министерством транспорта Российской Федерации 30 апреля 1997 года (зарегистрировано в Министерстве юстиции Российской Федерации 20 июня 1998 года N 1334).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2. Настоящий Порядок определяет размер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3. Настоящий Порядок распространяется на всех владельцев или пользователей автомобильного транспорта, перевозящего тяжеловесные грузы по автомобильным 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4. Порядок перевозки автомобильным транспортом тяжеловесных грузов по автомобильным 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», определяется 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года, согласованной с Министерством внутренних дел Российской Федерации и зарегистрированной Министерством юстиции Российской Федерации 8 августа 1996 года N 1146.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5. Размер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», зависит от полной массы транспортного средства, осевых нагрузок и протяженности разрешенного маршрута движения.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 xml:space="preserve">6. Расчет размера вреда осуществляется органом управления дорожным хозяйством </w:t>
      </w:r>
      <w:r w:rsidRPr="00E70B6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Иркутской </w:t>
      </w:r>
      <w:r w:rsidRPr="00E70B69">
        <w:rPr>
          <w:rFonts w:ascii="Times New Roman" w:hAnsi="Times New Roman"/>
          <w:sz w:val="24"/>
          <w:szCs w:val="24"/>
          <w:lang w:eastAsia="ru-RU"/>
        </w:rPr>
        <w:t>области согласно приложениям 1, 2 к настоящему Порядку.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7. Средства, полученные в целях возмещения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</w:t>
      </w:r>
      <w:r>
        <w:rPr>
          <w:rFonts w:ascii="Times New Roman" w:hAnsi="Times New Roman"/>
          <w:sz w:val="24"/>
          <w:szCs w:val="24"/>
          <w:lang w:eastAsia="ru-RU"/>
        </w:rPr>
        <w:t>ния муниципального образования «Каменка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», поступают в местный бюджет.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8. Расчет размера вреда при провозе тяжеловесных грузов по автомобильным 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», автомобильным транспортом, используемым для перевозки тяжеловесных грузов, в целях предупреждения и ликвидации чрезвычайных ситуаций или последствий стихийных бедствий, а также грузов оборонного значения при выполнении специальных заданий по маршрутам, согласованным с Министерством транспорта Российской Федерации, не производится.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к Порядку определения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размера вреда, причиняемого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транспортными средствами,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осуществляющими перевозку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тяжеловесных грузов,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 движении по автомобильным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».</w:t>
      </w:r>
    </w:p>
    <w:p w:rsidR="00B074E4" w:rsidRPr="00E70B69" w:rsidRDefault="00B074E4" w:rsidP="009053B3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/>
          <w:bCs/>
          <w:sz w:val="24"/>
          <w:szCs w:val="24"/>
          <w:lang w:eastAsia="ru-RU"/>
        </w:rPr>
        <w:t>РАСЧЕТ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/>
          <w:bCs/>
          <w:sz w:val="24"/>
          <w:szCs w:val="24"/>
          <w:lang w:eastAsia="ru-RU"/>
        </w:rPr>
        <w:t>размера вреда, причиняемого транспортными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/>
          <w:bCs/>
          <w:sz w:val="24"/>
          <w:szCs w:val="24"/>
          <w:lang w:eastAsia="ru-RU"/>
        </w:rPr>
        <w:t>средствами, осуществляющими перевозку тяжеловесных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/>
          <w:bCs/>
          <w:sz w:val="24"/>
          <w:szCs w:val="24"/>
          <w:lang w:eastAsia="ru-RU"/>
        </w:rPr>
        <w:t>грузов, при движении по автомобильным дорогам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общего пользования местного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/>
          <w:bCs/>
          <w:sz w:val="24"/>
          <w:szCs w:val="24"/>
          <w:lang w:eastAsia="ru-RU"/>
        </w:rPr>
        <w:t>значения, относящ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имся к собственности муниципального образования «Каменка»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------------------------------+-----------------------------------------¬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Характеристики        ¦             Размеры ставок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автотранспортных средств,  ¦  (в единицах от установленного законом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превышающие предельно    ¦   минимального размера оплаты труда в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допустимые значения     ¦        Российской Федерации)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¦ за каждые ¦  за каждый  ¦за месяц работы¦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¦100 км пути¦ день работы ¦   (18 дней)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¦           ¦  (</w:t>
      </w:r>
      <w:smartTag w:uri="urn:schemas-microsoft-com:office:smarttags" w:element="metricconverter">
        <w:smartTagPr>
          <w:attr w:name="ProductID" w:val="300 км"/>
        </w:smartTagPr>
        <w:r w:rsidRPr="00E70B69">
          <w:rPr>
            <w:rFonts w:ascii="Times New Roman" w:hAnsi="Times New Roman"/>
            <w:sz w:val="24"/>
            <w:szCs w:val="24"/>
            <w:lang w:eastAsia="ru-RU"/>
          </w:rPr>
          <w:t>300 км</w:t>
        </w:r>
      </w:smartTag>
      <w:r w:rsidRPr="00E70B69">
        <w:rPr>
          <w:rFonts w:ascii="Times New Roman" w:hAnsi="Times New Roman"/>
          <w:sz w:val="24"/>
          <w:szCs w:val="24"/>
          <w:lang w:eastAsia="ru-RU"/>
        </w:rPr>
        <w:t>)   ¦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+-----------------------------+-----------+-------------+---------------+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¦Превышение полной массы      ¦           ¦             ¦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¦автотранспортного средства:  ¦           ¦             ¦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+-----------------------------+-----------+-------------+---------------+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¦до 5 тонн включительно       ¦ 1,1       ¦  3,3        ¦  59,4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5 до 7 тонн включительно  ¦ 1,1 - 1,5 ¦  3,3 - 4,5  ¦  59,4 - 81,0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7 до 10 тонн включительно ¦ 1,5 - 2,1 ¦  4,5 - 6,3  ¦  81,0 - 113,4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10 до 15 тонн включительно¦ 2,1 - 2,9 ¦  6,3 - 8,7  ¦ 113,4 - 156,6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15 до 20 тонн включительно¦ 2,9 - 4,0 ¦  8,7 - 12,0 ¦ 156,6 - 216,0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20 до 25 тонн включительно¦ 4,0 - 5,4 ¦ 12,0 - 16,2 ¦ 216,0 - 291,6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25 до 30 тонн включительно¦ 5,4 - 7,0 ¦ 16,2 - 21,0 ¦ 291,6 - 378,0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30 до 35 тонн включительно¦ 7,0 - 8,7 ¦      -      ¦       -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35 до 40 тонн включительно¦ 8,7 - 10,9¦      -      ¦       -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40 до 45 тонн включительно¦10,9 - 13,4¦      -      ¦       -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¦от 45 до 50 тонн включительно¦13,4 - 16,2¦      -      ¦       -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50 тонн                ¦       по отдельному расчету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+-----------------------------+-----------+-------------+---------------+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¦Превышение осевой массы      ¦           ¦             ¦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¦автотранспортного средства:  ¦           ¦             ¦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+-----------------------------+-----------+-------------+---------------+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¦до 10% включительно          ¦ 4,2       ¦ 12,6        ¦ 226,8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10 до 20% включительно ¦ 4,2 - 5,98¦ 12,6 - 17,94¦ 226,8 - 322,92¦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20 до 30% включительно ¦5,98 - 12,2¦17,94 - 36,6 ¦322,92 - 658,8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30 до 40% включительно ¦12,2 - 16,2¦ 36,6 - 48,6 ¦ 658,8 - 874,8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40 до 50% включительно ¦16,2 - 21,1¦ 48,6 - 63,6 ¦ 874,8 - 1144,8¦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50 до 60% включительно ¦21,1 - 26,3¦      -      ¦       -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+-----------+-------------+---------------+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60%                    ¦           по отдельному расчету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¦-----------------------------+------------------------------------------</w:t>
      </w: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Справочно: промежуточные значения размеров ставок за превышение полной массы или превышение осевой массы автотранспортного средства определяются методом линейной интерполяции.</w:t>
      </w:r>
    </w:p>
    <w:p w:rsidR="00B074E4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074E4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к Порядку определения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размера вреда, причиняемого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транспортными средствами,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осуществляющими перевозку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тяжеловесных грузов,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 движении по автомобильным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дорогам общего пользования местного значения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/>
          <w:bCs/>
          <w:sz w:val="24"/>
          <w:szCs w:val="24"/>
          <w:lang w:eastAsia="ru-RU"/>
        </w:rPr>
        <w:t>МЕТОДИКА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Cs/>
          <w:sz w:val="24"/>
          <w:szCs w:val="24"/>
          <w:lang w:eastAsia="ru-RU"/>
        </w:rPr>
        <w:t>расчета размера вреда, причиняемого транспортными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Cs/>
          <w:sz w:val="24"/>
          <w:szCs w:val="24"/>
          <w:lang w:eastAsia="ru-RU"/>
        </w:rPr>
        <w:t>средствами, осуществляющими перевозку тяжеловесных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bCs/>
          <w:sz w:val="24"/>
          <w:szCs w:val="24"/>
          <w:lang w:eastAsia="ru-RU"/>
        </w:rPr>
        <w:t>грузов, при движении по автомобильным дорогам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общего пользования местного значения мун</w:t>
      </w:r>
      <w:r>
        <w:rPr>
          <w:rFonts w:ascii="Times New Roman" w:hAnsi="Times New Roman"/>
          <w:sz w:val="24"/>
          <w:szCs w:val="24"/>
          <w:lang w:eastAsia="ru-RU"/>
        </w:rPr>
        <w:t>иципального образования «Каменка</w:t>
      </w:r>
      <w:r w:rsidRPr="00E70B69">
        <w:rPr>
          <w:rFonts w:ascii="Times New Roman" w:hAnsi="Times New Roman"/>
          <w:sz w:val="24"/>
          <w:szCs w:val="24"/>
          <w:lang w:eastAsia="ru-RU"/>
        </w:rPr>
        <w:t>».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Размер вреда за разовый провоз тяжеловесного груза по автомобильным дорогам регионального и межмуниципального значения рассчитывается исходя из вида транспортного средства, перевозящего тяжеловесный груз, размеров превышения предельно допустимых значений полной массы указанного транспортного средства и (или) каждой осевой массы, протяженности маршрута по формуле: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 = (Рпм + (Рпом1 +...+ Рпомi)) x S, где: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 - плата за разовый провоз тяжеловесного груза автотранспортным средством;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Рпм - размер платы за превышение полной массой автотранспортного средства предельно допустимых значений, указанных в таблицах 1.1 и 1.2;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Рпомi - размер платы за превышение каждой осевой массой автотранспортного средства предельно допустимых значений, указанных в таблицах 1.3 и 1.4;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S - протяженность маршрута тяжеловесного автотранспортного средства (в сотнях км).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Значения Рпм и Рпомi (в рублях) определяются путем умножения соответствующих размеров ставок на базовую сумму, применяемую для исчисления налогов, сборов, штрафов и иных платежей, определенную ст. 5 Федерального закона от 19 июня 2000 года N 82-ФЗ "О минимальном размере оплаты труда".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Размер вреда за многократные провозы тяжеловесных грузов по областным дорогам может взиматься в виде оплаты временного пропуска, стоимость которого рассчитывается по формуле: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Пн = (Рпм + (Рпом1 +...+ Рпомi)) x S x n, где: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Пн - стоимость пропуска, выданного на определенное количество дней;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S - среднесуточный пробег тяжеловесного автотранспортного средства (в сотнях км);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S = 3, т.к. среднесуточный пробег автотранспортного средства принят равным 300 км;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n - срок (в днях), на который выдается пропуск.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В зависимости от размера осевых масс автотранспортные средства подразделяются на две группы: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группа "А" - автотранспортные средства, у которых осевая масса наиболее нагруженной оси составляет свыше 6,0 тонны и до 10 тонн включительно;</w:t>
      </w: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группа "Б" - автотранспортные средства, у которых осевая масса наиболее нагруженной оси составляет до 6,0 тонны включительно. Эксплуатация этих автотранспортных средств допускается на всех автомобильных дорогах.</w:t>
      </w: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E70B69">
        <w:rPr>
          <w:rFonts w:ascii="Times New Roman" w:hAnsi="Times New Roman"/>
          <w:sz w:val="24"/>
          <w:szCs w:val="24"/>
          <w:lang w:eastAsia="ru-RU"/>
        </w:rPr>
        <w:t>аблица 1.1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Предельные значения полной массы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автотранспортных средств (для автотранспортных</w:t>
      </w:r>
    </w:p>
    <w:p w:rsidR="00B074E4" w:rsidRPr="00E70B69" w:rsidRDefault="00B074E4" w:rsidP="00DB6D71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средств, относящихся к категории 1)------------------------+---------------------+-------------------¬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Виды автотранспортных ¦     Полная масса    ¦ Расстояние между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средств       ¦  автотранспортного  ¦  крайними осями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¦ средства (в тоннах) ¦ автотранспортного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+----------+----------+средства группы "А"¦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¦группа "А"¦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B69">
        <w:rPr>
          <w:rFonts w:ascii="Times New Roman" w:hAnsi="Times New Roman"/>
          <w:sz w:val="24"/>
          <w:szCs w:val="24"/>
          <w:lang w:eastAsia="ru-RU"/>
        </w:rPr>
        <w:t>группа "Б"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70B69">
        <w:rPr>
          <w:rFonts w:ascii="Times New Roman" w:hAnsi="Times New Roman"/>
          <w:sz w:val="24"/>
          <w:szCs w:val="24"/>
          <w:lang w:eastAsia="ru-RU"/>
        </w:rPr>
        <w:t>¦не менее (в метрах)¦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+-----------------------+----------+----------+-------------------+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¦Одиночные автомобили,  ¦          ¦          ¦    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¦автобусы,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B69">
        <w:rPr>
          <w:rFonts w:ascii="Times New Roman" w:hAnsi="Times New Roman"/>
          <w:sz w:val="24"/>
          <w:szCs w:val="24"/>
          <w:lang w:eastAsia="ru-RU"/>
        </w:rPr>
        <w:t>троллейбусы:  ¦          ¦          ¦    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¦двухосные              ¦    18    ¦    12    ¦        3,0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¦трехосные              ¦    25    ¦    16,5  ¦        4,5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¦четырехосные           ¦    30    ¦    22    ¦        7,5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+-----------------------+----------+----------+-------------------+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¦Седельные автопоезда   ¦          ¦          ¦    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¦(тягач с полуприцепом):¦          ¦          ¦    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¦трехосные              ¦    28    ¦    18    ¦        8,0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¦четырехосные           ¦    36    ¦    23    ¦       11,2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¦пятиосные и более      ¦    38    ¦    28,5  ¦       12,2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+-----------------------+----------+----------+-------------------+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¦Прицепные автопоезда:  ¦          ¦          ¦    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¦трехосные              ¦    28    ¦    18    ¦       10,0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¦четырехосные           ¦    36    ¦    24    ¦       11,2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¦пятиосные и более      ¦    38    ¦    28,5  ¦       12,2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+-----------------------+----------+----------+-------------------+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¦Сочлененные автобусы и ¦          ¦          ¦    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¦троллейбусы:           ¦          ¦          ¦    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¦двухзвенные            ¦    28    ¦    -     ¦       10,0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¦-----------------------+----------+----------+--------------------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Примечания: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1. Для одиночных автомобилей (тягачей) не допускается превышение фактической массы более 30 тонн.</w:t>
      </w: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2. Предельные значения общей массы автотранспортных средств допустимы только в случае равномерного распределения нагрузки по осям.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 движении по мостовым сооружениям полная масса автотранспортных средств не должна превышать значений, приведенных в следующей таблице (для автотранспортных средств, относящихся к категории 1)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Таблица 1.2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--------------------------------+-----------------------¬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¦Расстояние между крайними осями¦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B69">
        <w:rPr>
          <w:rFonts w:ascii="Times New Roman" w:hAnsi="Times New Roman"/>
          <w:sz w:val="24"/>
          <w:szCs w:val="24"/>
          <w:lang w:eastAsia="ru-RU"/>
        </w:rPr>
        <w:t>Полная масса (в тоннах)¦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(в метрах)            ¦             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+-------------------------------+-----------------------+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7,5 до 10,0 включительно ¦           30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10,0 до 11,2 включительно¦           34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11,2 до 12,2 включительно¦           36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12,2                     ¦           38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¦-------------------------------+------------------------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Примечания: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1. Для одиночных автомобилей (тягачей) не допускается превышение фактической массы более 30 тонн.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2. Предельные значения общей массы автотранспортных средств допустимы только в случае равномерного распределения нагрузки по осям.</w:t>
      </w: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3. Промежуточные между табличными значениями параметры определяются методом линейной интерполяции.</w:t>
      </w: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Таблица 1.3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Предельные значения осевой массы двухосных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автотранспортных средств и двухосных тележек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(для автотранспортных средств,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Относящихся к категории 1)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--------------------------------+---------------------------------------¬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Расстояние между осями    ¦        Осевая масса на каждую ось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(в метрах)          ¦            не более (в тоннах)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  +-------------------+-------------------+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  ¦ автотранспортные  ¦ автотранспортные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  ¦средства группы "А"¦средства группы "Б"¦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+-------------------------------+-------------------+-------------------+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2,0                      ¦      10,0         ¦         6,0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1,65 до 2,0 включительно ¦       9,0         ¦         5,7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1,35 до 1,65 включительно¦       8,0&lt;*&gt;      ¦         5,5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1,0 до 1,35 включительно ¦       7,0         ¦         5,0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¦До 1,0                         ¦       6,0         ¦         4,5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  +-------------------+-------------------+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  ¦   &lt;*&gt; для контейнеровозов - 9,0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¦-------------------------------+----------------------------------------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Примечания: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1. Допускается увеличение осевой массы: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 расстоянии между осями свыше 2,0 метра у городских и пригородных двухосных автобусов и троллейбусов группы "А" до 11,5 тонны и группы "Б" до 7,0 тонны;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 расстоянии между осями двухосной тележки у автотранспортных средств группы "А" от 1,35 до 1,65 метра включительно до 9,0 тонны при условии, что осевая масса, приходящаяся на смежную ось, не превышает 6,0 тонны.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2. Для автотранспортных средств групп "А" и "Б", спроектированных до 1995 года, с расстоянием между осями не более 1,32 метра допускаются осевые массы соответственно 8,0 тонны и 5,5 тонны.</w:t>
      </w:r>
    </w:p>
    <w:p w:rsidR="00B074E4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Таблица 1.4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Предельные значения осевой массы трехосных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тележек автотранспортных средств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(для автотранспортных средств, относящихся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к категории 1)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------------------------------+---------------------------------------¬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Расстояние между крайними  ¦       Осевая масса на каждую ось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осями тележек         ¦          не более (в тоннах)  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автотранспортных средств    +-------------------+-------------------+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(в метрах)           ¦ автотранспортные  ¦ автотранспортные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                             ¦средства группы "А"¦средства группы "Б"¦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+-----------------------------+-------------------+-------------------+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5,0                    ¦      10,0         ¦        6,0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3,2 до 5,0 включительно¦       8,0         ¦        5,5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2,6 до 3,2 включительно¦       7,5         ¦        5,0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¦Свыше 2,0 до 2,6 включительно¦       6,5         ¦        4,5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¦До 2,0                       ¦       5,5         ¦        4,0        ¦</w:t>
      </w:r>
    </w:p>
    <w:p w:rsidR="00B074E4" w:rsidRPr="00E70B69" w:rsidRDefault="00B074E4" w:rsidP="00E70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¦-----------------------------+-------------------+--------------------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Примечание. Расстояние между смежными осями должно быть не менее 0,4 расстояния между крайними осями.</w:t>
      </w:r>
    </w:p>
    <w:p w:rsidR="00B074E4" w:rsidRPr="00E70B69" w:rsidRDefault="00B074E4" w:rsidP="00E70B69">
      <w:pPr>
        <w:shd w:val="clear" w:color="auto" w:fill="FFFFFF"/>
        <w:spacing w:before="144" w:after="288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E70B69">
        <w:rPr>
          <w:rFonts w:ascii="Times New Roman" w:hAnsi="Times New Roman"/>
          <w:sz w:val="24"/>
          <w:szCs w:val="24"/>
          <w:lang w:eastAsia="ru-RU"/>
        </w:rPr>
        <w:t>Справочно: параметры автотранспортного средства, при которых оно относится к категории 2, указаны в приложении 1 к Инструкции по перевозке крупногабаритных и тяжеловесных грузов автомобильным транспортом по дорогам.</w:t>
      </w:r>
    </w:p>
    <w:p w:rsidR="00B074E4" w:rsidRDefault="00B074E4"/>
    <w:sectPr w:rsidR="00B074E4" w:rsidSect="0026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69"/>
    <w:rsid w:val="000B32D3"/>
    <w:rsid w:val="001E70FE"/>
    <w:rsid w:val="00266C1D"/>
    <w:rsid w:val="0040416B"/>
    <w:rsid w:val="00450DD9"/>
    <w:rsid w:val="00677EAA"/>
    <w:rsid w:val="007A3297"/>
    <w:rsid w:val="007F7C91"/>
    <w:rsid w:val="009053B3"/>
    <w:rsid w:val="009072C9"/>
    <w:rsid w:val="00926355"/>
    <w:rsid w:val="0093705E"/>
    <w:rsid w:val="00967942"/>
    <w:rsid w:val="00B074E4"/>
    <w:rsid w:val="00DB6D71"/>
    <w:rsid w:val="00E70B69"/>
    <w:rsid w:val="00F36C0F"/>
    <w:rsid w:val="00F5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11</Pages>
  <Words>2857</Words>
  <Characters>16289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user</cp:lastModifiedBy>
  <cp:revision>3</cp:revision>
  <cp:lastPrinted>2016-05-11T07:32:00Z</cp:lastPrinted>
  <dcterms:created xsi:type="dcterms:W3CDTF">2016-04-28T04:06:00Z</dcterms:created>
  <dcterms:modified xsi:type="dcterms:W3CDTF">2016-05-11T07:36:00Z</dcterms:modified>
</cp:coreProperties>
</file>