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8" w:rsidRPr="0061634D" w:rsidRDefault="00782B38" w:rsidP="0078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D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  <w:r w:rsidR="00814A25" w:rsidRPr="00616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ADC" w:rsidRPr="00260683" w:rsidRDefault="00782B38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</w:t>
      </w:r>
      <w:r w:rsidR="00814A25" w:rsidRPr="00260683">
        <w:rPr>
          <w:rFonts w:ascii="Times New Roman" w:hAnsi="Times New Roman" w:cs="Times New Roman"/>
          <w:sz w:val="28"/>
          <w:szCs w:val="28"/>
        </w:rPr>
        <w:t>«Лучший проект территориального  общественного самоуправления в Иркутской области»</w:t>
      </w:r>
      <w:r w:rsidR="00B22CC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</w:p>
    <w:p w:rsidR="00782B38" w:rsidRPr="00260683" w:rsidRDefault="00782B38" w:rsidP="009B3F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аппаратом Губернатора Иркутской области и Правительства Иркутской области в соответствии с постановлением Правительства Иркутской области от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D62" w:rsidRPr="00260683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</w:t>
      </w:r>
      <w:r w:rsidR="00CA6D62" w:rsidRPr="00260683">
        <w:rPr>
          <w:color w:val="000000" w:themeColor="text1"/>
        </w:rPr>
        <w:t xml:space="preserve">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6D62" w:rsidRPr="00260683" w:rsidRDefault="00CA6D62" w:rsidP="009B3F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 xml:space="preserve">Конкурс проводится в </w:t>
      </w:r>
      <w:proofErr w:type="gramStart"/>
      <w:r w:rsidRPr="00260683">
        <w:rPr>
          <w:rFonts w:ascii="Times New Roman" w:hAnsi="Times New Roman"/>
          <w:sz w:val="28"/>
          <w:szCs w:val="28"/>
        </w:rPr>
        <w:t>целях</w:t>
      </w:r>
      <w:proofErr w:type="gramEnd"/>
      <w:r w:rsidRPr="00260683">
        <w:rPr>
          <w:rFonts w:ascii="Times New Roman" w:hAnsi="Times New Roman"/>
          <w:sz w:val="28"/>
          <w:szCs w:val="28"/>
        </w:rPr>
        <w:t xml:space="preserve"> поддержки активных граждан, участвующих в осуществлении ТОС.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B38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5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оценки проекта ТОС в соответствии с перечнем критериев оценки  проекта ТОС согласно приложению 1 к 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 Иркутской области: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</w:t>
      </w:r>
      <w:r w:rsidR="00CA6D62" w:rsidRPr="00260683">
        <w:rPr>
          <w:rFonts w:ascii="Times New Roman" w:hAnsi="Times New Roman"/>
          <w:sz w:val="28"/>
          <w:szCs w:val="28"/>
        </w:rPr>
        <w:t>и задачам деятельности</w:t>
      </w:r>
      <w:r w:rsidR="00CA6D62" w:rsidRPr="0026068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проекта;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населения;</w:t>
      </w:r>
    </w:p>
    <w:p w:rsidR="009B3FB0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60683">
        <w:rPr>
          <w:rFonts w:ascii="Times New Roman" w:hAnsi="Times New Roman"/>
          <w:sz w:val="28"/>
          <w:szCs w:val="28"/>
        </w:rPr>
        <w:t xml:space="preserve">механизмов </w:t>
      </w:r>
      <w:proofErr w:type="spellStart"/>
      <w:r w:rsidRPr="0026068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260683">
        <w:rPr>
          <w:rFonts w:ascii="Times New Roman" w:hAnsi="Times New Roman"/>
          <w:sz w:val="28"/>
          <w:szCs w:val="28"/>
        </w:rPr>
        <w:t xml:space="preserve"> при реализации проекта. Привлечение людей, занимающихся добровольно безвозмездной общественной деятельностью в реализации данного проекта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60683">
        <w:rPr>
          <w:rFonts w:ascii="Times New Roman" w:hAnsi="Times New Roman"/>
          <w:sz w:val="28"/>
          <w:szCs w:val="28"/>
        </w:rPr>
        <w:t>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9B3FB0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- информационная поддержка проекта (в том числе через средства массовой информации)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перспектив влияния результатов проекта на проблему, которую решает проект.</w:t>
      </w:r>
    </w:p>
    <w:p w:rsidR="008B4096" w:rsidRPr="00260683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отдельно по трем группам территорий, на которых осуществляется ТОС: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поселения;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поселения;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округа.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</w:t>
      </w:r>
      <w:r w:rsidR="00A8097F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аппарата Губернатора Иркутской области и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Иркутск, улица Ленина, 1 а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96" w:rsidRPr="00260683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758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</w:t>
      </w:r>
      <w:proofErr w:type="gramStart"/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 срок </w:t>
      </w:r>
      <w:r w:rsidR="005E19C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представляются по адресу: город Иркутск,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Ленина, 1 а, кабинет 320</w:t>
      </w:r>
      <w:r w:rsidR="00AE5F5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9.00ч. до 13.00ч. и с 14.00ч. до  18.00ч. 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664027, город Иркутск, улица Ленина, 1 а;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представления документов для участия в конкурсе.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Г</w:t>
      </w:r>
      <w:r w:rsidRPr="00260683">
        <w:rPr>
          <w:rFonts w:ascii="Times New Roman" w:hAnsi="Times New Roman"/>
          <w:sz w:val="28"/>
          <w:szCs w:val="28"/>
        </w:rPr>
        <w:t xml:space="preserve">раждане, участвующие в </w:t>
      </w:r>
      <w:proofErr w:type="gramStart"/>
      <w:r w:rsidRPr="00260683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260683">
        <w:rPr>
          <w:rFonts w:ascii="Times New Roman" w:hAnsi="Times New Roman"/>
          <w:sz w:val="28"/>
          <w:szCs w:val="28"/>
        </w:rPr>
        <w:t xml:space="preserve"> ТОС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желающее принять участие в конкурсе, подает в аппарат </w:t>
      </w:r>
      <w:r w:rsidR="007E2F84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 по форме согласно приложению 2 к постановлению Правительства Иркутской области (далее - заяв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9C1" w:rsidRPr="00260683" w:rsidRDefault="00F92DDA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заверенные копии следующих документов: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1) устав  ТОС (заверенная копия);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2) решение собрания (конференции) граждан об избрании органов ТОС;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настоящему Положению.</w:t>
      </w:r>
    </w:p>
    <w:p w:rsidR="0061634D" w:rsidRPr="00260683" w:rsidRDefault="0061634D" w:rsidP="00CA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подаются в документальном и электронном </w:t>
      </w:r>
      <w:proofErr w:type="gramStart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</w:t>
      </w:r>
      <w:proofErr w:type="gramStart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отсканированные копии оригиналов документов в формате </w:t>
      </w:r>
      <w:r w:rsidRPr="00260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заявки и документов считается день регистрации конкурсной комиссией документов.</w:t>
      </w:r>
    </w:p>
    <w:p w:rsidR="002179C1" w:rsidRPr="00260683" w:rsidRDefault="002179C1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телефону: </w:t>
      </w:r>
      <w:r w:rsidR="00A1370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25-61-26,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25-65-53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5C3" w:rsidRPr="00260683" w:rsidRDefault="002179C1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Награждение 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1B" w:rsidRPr="00260683" w:rsidRDefault="00F92DDA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размер </w:t>
      </w:r>
      <w:r w:rsidR="00CA6D62" w:rsidRPr="00260683">
        <w:rPr>
          <w:rFonts w:ascii="Times New Roman" w:hAnsi="Times New Roman"/>
          <w:sz w:val="28"/>
          <w:szCs w:val="28"/>
        </w:rPr>
        <w:t>социальной выплаты на реализацию проектов ТОС, выплачиваемой по результатам конкурса, составляет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тысяч рублей.</w:t>
      </w:r>
    </w:p>
    <w:p w:rsidR="0097351B" w:rsidRPr="00260683" w:rsidRDefault="0097351B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Список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признанных победителями конкурса, утверждается распоряжением аппарата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и Правительства Иркутской области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68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068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proofErr w:type="gramStart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и размещению на официальном сайте Правительства Иркутской области.</w:t>
      </w:r>
    </w:p>
    <w:p w:rsidR="00CA6D62" w:rsidRPr="0061634D" w:rsidRDefault="00CA6D62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Срок реализации проекта ТОС должен быть не позднее 31 декабря года проведения конкурса.</w:t>
      </w:r>
      <w:bookmarkStart w:id="0" w:name="_GoBack"/>
      <w:bookmarkEnd w:id="0"/>
    </w:p>
    <w:p w:rsidR="00782B38" w:rsidRPr="0061634D" w:rsidRDefault="00782B38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38" w:rsidRPr="0061634D" w:rsidRDefault="00782B38" w:rsidP="00DA7A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B38" w:rsidRPr="006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7"/>
    <w:rsid w:val="00020B9C"/>
    <w:rsid w:val="0016627A"/>
    <w:rsid w:val="002179C1"/>
    <w:rsid w:val="00260683"/>
    <w:rsid w:val="003A65C1"/>
    <w:rsid w:val="003D65C3"/>
    <w:rsid w:val="004A14EB"/>
    <w:rsid w:val="004E52DC"/>
    <w:rsid w:val="00584F8F"/>
    <w:rsid w:val="005E19CA"/>
    <w:rsid w:val="0061634D"/>
    <w:rsid w:val="00782B38"/>
    <w:rsid w:val="007E2F84"/>
    <w:rsid w:val="008114A7"/>
    <w:rsid w:val="00814A25"/>
    <w:rsid w:val="008B4096"/>
    <w:rsid w:val="009411C4"/>
    <w:rsid w:val="00967B5B"/>
    <w:rsid w:val="0097351B"/>
    <w:rsid w:val="009B17F3"/>
    <w:rsid w:val="009B3FB0"/>
    <w:rsid w:val="009E5FA5"/>
    <w:rsid w:val="00A13703"/>
    <w:rsid w:val="00A8097F"/>
    <w:rsid w:val="00A94DEB"/>
    <w:rsid w:val="00AE0E88"/>
    <w:rsid w:val="00AE5F52"/>
    <w:rsid w:val="00B22CC6"/>
    <w:rsid w:val="00B37FEC"/>
    <w:rsid w:val="00B876B1"/>
    <w:rsid w:val="00CA6D62"/>
    <w:rsid w:val="00DA7ADC"/>
    <w:rsid w:val="00F92DDA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В. Секулович</dc:creator>
  <cp:lastModifiedBy>Ольга Александровна Артемьева</cp:lastModifiedBy>
  <cp:revision>2</cp:revision>
  <cp:lastPrinted>2015-02-27T09:17:00Z</cp:lastPrinted>
  <dcterms:created xsi:type="dcterms:W3CDTF">2017-03-21T02:01:00Z</dcterms:created>
  <dcterms:modified xsi:type="dcterms:W3CDTF">2017-03-21T02:01:00Z</dcterms:modified>
</cp:coreProperties>
</file>