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D7" w:rsidRDefault="00A82FD7" w:rsidP="00A82FD7">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A82FD7" w:rsidRDefault="00A82FD7" w:rsidP="00A82FD7">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82FD7" w:rsidRDefault="00A82FD7" w:rsidP="00A82FD7">
      <w:pPr>
        <w:jc w:val="center"/>
        <w:rPr>
          <w:rFonts w:ascii="Times New Roman" w:hAnsi="Times New Roman" w:cs="Times New Roman"/>
          <w:b/>
          <w:sz w:val="28"/>
          <w:szCs w:val="28"/>
        </w:rPr>
      </w:pPr>
      <w:r>
        <w:rPr>
          <w:rFonts w:ascii="Times New Roman" w:hAnsi="Times New Roman" w:cs="Times New Roman"/>
          <w:b/>
          <w:sz w:val="28"/>
          <w:szCs w:val="28"/>
        </w:rPr>
        <w:t>Боханский район</w:t>
      </w:r>
    </w:p>
    <w:p w:rsidR="00A82FD7" w:rsidRDefault="00A82FD7" w:rsidP="00A82FD7">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A82FD7" w:rsidRDefault="00A82FD7" w:rsidP="00A82FD7">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A82FD7" w:rsidRDefault="00A82FD7" w:rsidP="00A82FD7">
      <w:pPr>
        <w:rPr>
          <w:sz w:val="24"/>
        </w:rPr>
      </w:pPr>
    </w:p>
    <w:p w:rsidR="00A82FD7" w:rsidRDefault="00A82FD7" w:rsidP="00A82FD7">
      <w:pPr>
        <w:rPr>
          <w:rFonts w:ascii="Times New Roman" w:hAnsi="Times New Roman" w:cs="Times New Roman"/>
          <w:sz w:val="28"/>
          <w:szCs w:val="28"/>
        </w:rPr>
      </w:pPr>
      <w:r>
        <w:rPr>
          <w:rFonts w:ascii="Times New Roman" w:hAnsi="Times New Roman" w:cs="Times New Roman"/>
          <w:sz w:val="28"/>
          <w:szCs w:val="28"/>
        </w:rPr>
        <w:t xml:space="preserve">      Одиннадцатая  сессия</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ретьего созыва  </w:t>
      </w:r>
    </w:p>
    <w:p w:rsidR="00A82FD7" w:rsidRDefault="00A82FD7" w:rsidP="00A82FD7">
      <w:pPr>
        <w:pStyle w:val="3"/>
        <w:rPr>
          <w:sz w:val="28"/>
          <w:szCs w:val="28"/>
        </w:rPr>
      </w:pPr>
      <w:r>
        <w:rPr>
          <w:sz w:val="28"/>
          <w:szCs w:val="28"/>
        </w:rPr>
        <w:t xml:space="preserve">                                                                                                             </w:t>
      </w:r>
    </w:p>
    <w:p w:rsidR="00A82FD7" w:rsidRDefault="00A82FD7" w:rsidP="00A82FD7">
      <w:pPr>
        <w:rPr>
          <w:rFonts w:ascii="Times New Roman" w:hAnsi="Times New Roman" w:cs="Times New Roman"/>
          <w:sz w:val="28"/>
          <w:szCs w:val="28"/>
        </w:rPr>
      </w:pPr>
      <w:r>
        <w:rPr>
          <w:rFonts w:ascii="Times New Roman" w:hAnsi="Times New Roman" w:cs="Times New Roman"/>
          <w:sz w:val="28"/>
          <w:szCs w:val="28"/>
        </w:rPr>
        <w:t>11 сентября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2014 года                                                                   с. Казачье</w:t>
      </w:r>
    </w:p>
    <w:p w:rsidR="00A82FD7" w:rsidRDefault="00A82FD7" w:rsidP="00A82FD7">
      <w:pPr>
        <w:ind w:left="708"/>
        <w:jc w:val="center"/>
        <w:rPr>
          <w:rFonts w:ascii="Times New Roman" w:hAnsi="Times New Roman" w:cs="Times New Roman"/>
          <w:b/>
          <w:sz w:val="28"/>
          <w:szCs w:val="28"/>
        </w:rPr>
      </w:pPr>
      <w:r>
        <w:rPr>
          <w:rFonts w:ascii="Times New Roman" w:hAnsi="Times New Roman" w:cs="Times New Roman"/>
          <w:b/>
          <w:sz w:val="28"/>
          <w:szCs w:val="28"/>
        </w:rPr>
        <w:t>Решение № 28</w:t>
      </w:r>
    </w:p>
    <w:p w:rsidR="00A82FD7" w:rsidRDefault="00A82FD7" w:rsidP="00A82FD7">
      <w:pPr>
        <w:ind w:left="708"/>
        <w:rPr>
          <w:rFonts w:ascii="Times New Roman" w:hAnsi="Times New Roman" w:cs="Times New Roman"/>
          <w:sz w:val="28"/>
          <w:szCs w:val="28"/>
        </w:rPr>
      </w:pPr>
      <w:r>
        <w:rPr>
          <w:rFonts w:ascii="Times New Roman" w:hAnsi="Times New Roman" w:cs="Times New Roman"/>
          <w:sz w:val="28"/>
          <w:szCs w:val="28"/>
        </w:rPr>
        <w:t>«Об утверждении бюджетного процесса МО «Казачье»</w:t>
      </w:r>
    </w:p>
    <w:p w:rsidR="00A82FD7" w:rsidRDefault="00A82FD7" w:rsidP="00A82FD7">
      <w:pPr>
        <w:ind w:left="708"/>
        <w:rPr>
          <w:rFonts w:ascii="Times New Roman" w:hAnsi="Times New Roman" w:cs="Times New Roman"/>
          <w:sz w:val="28"/>
          <w:szCs w:val="28"/>
        </w:rPr>
      </w:pPr>
      <w:r>
        <w:rPr>
          <w:rFonts w:ascii="Times New Roman" w:hAnsi="Times New Roman" w:cs="Times New Roman"/>
          <w:sz w:val="28"/>
          <w:szCs w:val="28"/>
        </w:rPr>
        <w:t>В связи с изменениями, внесенными в Бюджетный кодекс РФ</w:t>
      </w:r>
    </w:p>
    <w:p w:rsidR="00A82FD7" w:rsidRDefault="00A82FD7" w:rsidP="00A82FD7">
      <w:pPr>
        <w:ind w:left="708"/>
        <w:jc w:val="center"/>
        <w:rPr>
          <w:rFonts w:ascii="Times New Roman" w:hAnsi="Times New Roman" w:cs="Times New Roman"/>
          <w:sz w:val="28"/>
          <w:szCs w:val="28"/>
        </w:rPr>
      </w:pPr>
      <w:r>
        <w:rPr>
          <w:rFonts w:ascii="Times New Roman" w:hAnsi="Times New Roman" w:cs="Times New Roman"/>
          <w:sz w:val="28"/>
          <w:szCs w:val="28"/>
        </w:rPr>
        <w:t>ДУМА РЕШИЛА:</w:t>
      </w:r>
    </w:p>
    <w:p w:rsidR="00A82FD7" w:rsidRDefault="00A82FD7" w:rsidP="00A82FD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Положение о бюджетном процессе в МО «Казачье» в новой редакции. (Приложение 1)</w:t>
      </w:r>
    </w:p>
    <w:p w:rsidR="00A82FD7" w:rsidRDefault="00A82FD7" w:rsidP="00A82FD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Отменить решение Думы № 24 от 26.02.2009 г., № 98 от 28.02.2011 г.</w:t>
      </w:r>
    </w:p>
    <w:p w:rsidR="00A82FD7" w:rsidRDefault="00A82FD7" w:rsidP="00A82FD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Опубликовать данное решение в муниципальном Вестнике.</w:t>
      </w:r>
    </w:p>
    <w:p w:rsidR="00A82FD7" w:rsidRDefault="00A82FD7" w:rsidP="00A82FD7">
      <w:pPr>
        <w:rPr>
          <w:rFonts w:ascii="Times New Roman" w:hAnsi="Times New Roman" w:cs="Times New Roman"/>
          <w:sz w:val="28"/>
          <w:szCs w:val="28"/>
        </w:rPr>
      </w:pPr>
    </w:p>
    <w:p w:rsidR="00A82FD7" w:rsidRPr="00D02A50" w:rsidRDefault="00A82FD7" w:rsidP="00A82FD7">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F312AB" w:rsidRDefault="00F312AB">
      <w:r>
        <w:br w:type="page"/>
      </w:r>
    </w:p>
    <w:p w:rsidR="00F312AB" w:rsidRDefault="00F312AB" w:rsidP="00F312AB">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z w:val="2"/>
          <w:szCs w:val="2"/>
        </w:rPr>
        <w:t xml:space="preserve"> </w:t>
      </w:r>
    </w:p>
    <w:p w:rsidR="00F312AB" w:rsidRDefault="00F312AB" w:rsidP="00F312AB">
      <w:pPr>
        <w:widowControl w:val="0"/>
        <w:autoSpaceDE w:val="0"/>
        <w:autoSpaceDN w:val="0"/>
        <w:adjustRightInd w:val="0"/>
        <w:jc w:val="center"/>
        <w:outlineLvl w:val="0"/>
        <w:rPr>
          <w:rFonts w:ascii="Times New Roman" w:hAnsi="Times New Roman" w:cs="Times New Roman"/>
        </w:rPr>
      </w:pPr>
      <w:bookmarkStart w:id="0" w:name="Par42"/>
      <w:bookmarkEnd w:id="0"/>
      <w:r>
        <w:rPr>
          <w:rFonts w:ascii="Times New Roman" w:hAnsi="Times New Roman" w:cs="Times New Roman"/>
        </w:rPr>
        <w:t xml:space="preserve">                                                                         Приложение 1 </w:t>
      </w:r>
    </w:p>
    <w:p w:rsidR="00F312AB" w:rsidRDefault="00F312AB" w:rsidP="00F312AB">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                                                                                          к решению Думы № 28 от 11.09. 2014г.</w:t>
      </w:r>
    </w:p>
    <w:p w:rsidR="00F312AB" w:rsidRDefault="00F312AB" w:rsidP="00F312AB">
      <w:pPr>
        <w:widowControl w:val="0"/>
        <w:autoSpaceDE w:val="0"/>
        <w:autoSpaceDN w:val="0"/>
        <w:adjustRightInd w:val="0"/>
        <w:jc w:val="both"/>
        <w:rPr>
          <w:rFonts w:ascii="Times New Roman" w:hAnsi="Times New Roman" w:cs="Times New Roman"/>
        </w:rPr>
      </w:pPr>
    </w:p>
    <w:p w:rsidR="00F312AB" w:rsidRDefault="00F312AB" w:rsidP="00F312AB">
      <w:pPr>
        <w:widowControl w:val="0"/>
        <w:autoSpaceDE w:val="0"/>
        <w:autoSpaceDN w:val="0"/>
        <w:adjustRightInd w:val="0"/>
        <w:jc w:val="center"/>
        <w:rPr>
          <w:rFonts w:ascii="Times New Roman" w:hAnsi="Times New Roman" w:cs="Times New Roman"/>
          <w:b/>
          <w:bCs/>
        </w:rPr>
      </w:pPr>
      <w:bookmarkStart w:id="1" w:name="Par48"/>
      <w:bookmarkEnd w:id="1"/>
      <w:r>
        <w:rPr>
          <w:rFonts w:ascii="Times New Roman" w:hAnsi="Times New Roman" w:cs="Times New Roman"/>
          <w:b/>
          <w:bCs/>
        </w:rPr>
        <w:t>ПОЛОЖЕНИЕ</w:t>
      </w:r>
    </w:p>
    <w:p w:rsidR="00F312AB" w:rsidRDefault="00F312AB" w:rsidP="00F312AB">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О БЮДЖЕТНОМ ПРОЦЕССЕ МУНИЦИПАЛЬНОГО ОБРАЗОВАНИЯ</w:t>
      </w:r>
    </w:p>
    <w:p w:rsidR="00F312AB" w:rsidRDefault="00F312AB" w:rsidP="00F312AB">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«КАЗАЧЬЕ» </w:t>
      </w:r>
    </w:p>
    <w:p w:rsidR="00F312AB" w:rsidRDefault="00F312AB" w:rsidP="00F312AB">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F312AB" w:rsidRDefault="00F312AB" w:rsidP="00F312AB">
      <w:pPr>
        <w:widowControl w:val="0"/>
        <w:autoSpaceDE w:val="0"/>
        <w:autoSpaceDN w:val="0"/>
        <w:adjustRightInd w:val="0"/>
        <w:jc w:val="both"/>
        <w:rPr>
          <w:rFonts w:ascii="Times New Roman" w:hAnsi="Times New Roman" w:cs="Times New Roman"/>
        </w:rPr>
      </w:pPr>
    </w:p>
    <w:p w:rsidR="00F312AB" w:rsidRDefault="00F312AB" w:rsidP="00F312AB">
      <w:pPr>
        <w:widowControl w:val="0"/>
        <w:autoSpaceDE w:val="0"/>
        <w:autoSpaceDN w:val="0"/>
        <w:adjustRightInd w:val="0"/>
        <w:jc w:val="center"/>
        <w:outlineLvl w:val="1"/>
        <w:rPr>
          <w:rFonts w:ascii="Times New Roman" w:hAnsi="Times New Roman" w:cs="Times New Roman"/>
        </w:rPr>
      </w:pPr>
      <w:bookmarkStart w:id="2" w:name="Par61"/>
      <w:bookmarkEnd w:id="2"/>
      <w:r>
        <w:rPr>
          <w:rFonts w:ascii="Times New Roman" w:hAnsi="Times New Roman" w:cs="Times New Roman"/>
        </w:rPr>
        <w:t>Раздел I. УЧАСТНИКИ БЮДЖЕТНОГО ПРОЦЕССА В МУНИЦИПАЛЬНОМ ОБРАЗОВАНИИ</w:t>
      </w:r>
    </w:p>
    <w:p w:rsidR="00F312AB" w:rsidRDefault="00F312AB" w:rsidP="00F312AB">
      <w:pPr>
        <w:widowControl w:val="0"/>
        <w:autoSpaceDE w:val="0"/>
        <w:autoSpaceDN w:val="0"/>
        <w:adjustRightInd w:val="0"/>
        <w:jc w:val="center"/>
        <w:rPr>
          <w:rFonts w:ascii="Times New Roman" w:hAnsi="Times New Roman" w:cs="Times New Roman"/>
        </w:rPr>
      </w:pPr>
      <w:r>
        <w:rPr>
          <w:rFonts w:ascii="Times New Roman" w:hAnsi="Times New Roman" w:cs="Times New Roman"/>
        </w:rPr>
        <w:t>И ИХ БЮДЖЕТНЫЕ ПОЛНОМОЧИЯ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3" w:name="Par64"/>
      <w:bookmarkEnd w:id="3"/>
      <w:r>
        <w:rPr>
          <w:rFonts w:ascii="Times New Roman" w:hAnsi="Times New Roman" w:cs="Times New Roman"/>
        </w:rPr>
        <w:t>Статья 1. Участники бюджетного процесса в муниципальном образовании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Участниками бюджетного процесса в муниципальном образовании являются: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Дума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мэр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администрация муниципального образования;</w:t>
      </w:r>
    </w:p>
    <w:p w:rsidR="00F312AB" w:rsidRDefault="00F312AB" w:rsidP="00F312AB">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4) финансовый отдел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ревизионная комиссия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6) главные распорядители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7) главные администраторы доходов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8) главные администраторы источников финансирования дефицита </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9) получатели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10) иные участники в соответствии с Бюджетным </w:t>
      </w:r>
      <w:hyperlink r:id="rId5"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 w:name="Par81"/>
      <w:bookmarkEnd w:id="4"/>
      <w:r>
        <w:rPr>
          <w:rFonts w:ascii="Times New Roman" w:hAnsi="Times New Roman" w:cs="Times New Roman"/>
        </w:rPr>
        <w:t>Статья 2. Бюджетные полномочия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Дума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устанавливает порядок рассмотрения проекта бюджета и утверждения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рассматривает и утверждает бюджет муниципального образования и годовой отчет о его исполнении;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формирует и определяет правовой статус ревизионной комиссии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 осуществляют иные полномочия в соответствии с Бюджетным </w:t>
      </w:r>
      <w:hyperlink r:id="rId6"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Федеральным </w:t>
      </w:r>
      <w:hyperlink r:id="rId7" w:history="1">
        <w:r>
          <w:rPr>
            <w:rStyle w:val="a4"/>
            <w:rFonts w:ascii="Times New Roman" w:hAnsi="Times New Roman" w:cs="Times New Roman"/>
            <w:u w:val="none"/>
          </w:rPr>
          <w:t>законом</w:t>
        </w:r>
      </w:hyperlink>
      <w:r>
        <w:rPr>
          <w:rFonts w:ascii="Times New Roman" w:hAnsi="Times New Roman" w:cs="Times New Roman"/>
        </w:rPr>
        <w:t xml:space="preserve"> "Об общих принципах организации местного самоуправления в Российской Федерации", Федеральным </w:t>
      </w:r>
      <w:hyperlink r:id="rId8" w:history="1">
        <w:r>
          <w:rPr>
            <w:rStyle w:val="a4"/>
            <w:rFonts w:ascii="Times New Roman" w:hAnsi="Times New Roman" w:cs="Times New Roman"/>
            <w:u w:val="none"/>
          </w:rPr>
          <w:t>законом</w:t>
        </w:r>
      </w:hyperlink>
      <w:r>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 w:history="1">
        <w:r>
          <w:rPr>
            <w:rStyle w:val="a4"/>
            <w:rFonts w:ascii="Times New Roman" w:hAnsi="Times New Roman" w:cs="Times New Roman"/>
            <w:u w:val="none"/>
          </w:rPr>
          <w:t>Уставом</w:t>
        </w:r>
      </w:hyperlink>
      <w:r>
        <w:rPr>
          <w:rFonts w:ascii="Times New Roman" w:hAnsi="Times New Roman" w:cs="Times New Roman"/>
        </w:rPr>
        <w:t xml:space="preserve">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5" w:name="Par93"/>
      <w:bookmarkEnd w:id="5"/>
      <w:r>
        <w:rPr>
          <w:rFonts w:ascii="Times New Roman" w:hAnsi="Times New Roman" w:cs="Times New Roman"/>
        </w:rPr>
        <w:t>Статья 3. Бюджетные полномочия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Администрация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обеспечивает исполнение бюджета и составление бюджетной отчетности;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обеспечивает управление муниципальным долгом;</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 осуществляет иные бюджетные полномочия, определенные Бюджетным </w:t>
      </w:r>
      <w:hyperlink r:id="rId10"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6" w:name="Par102"/>
      <w:bookmarkEnd w:id="6"/>
      <w:r>
        <w:rPr>
          <w:rFonts w:ascii="Times New Roman" w:hAnsi="Times New Roman" w:cs="Times New Roman"/>
        </w:rPr>
        <w:t>Статья 4. Бюджетные полномочия финансового отдела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Финансовый отдел администрации муниципального образования является финансовым органом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Финансовый отдел администрации муниципального образования обладает следующими бюджетными полномочиями: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составляет проект бюджета и представляет его с необходимыми документами и материалами для внесения в Думу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организует исполнение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3) составляет и представляет отчет о кассовом исполнении бюджета в порядке, установленном Министерством финансов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устанавливает порядок составления бюджетной отчетности;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осуществляет внутренний муниципальный финансовый контроль за исполнением бюджета муниципального образования;</w:t>
      </w:r>
    </w:p>
    <w:p w:rsidR="00F312AB" w:rsidRDefault="00F312AB" w:rsidP="00F312AB">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6) устанавливает перечень и коды целевых статей расходов бюджета, если иное не установлено Бюджетным </w:t>
      </w:r>
      <w:hyperlink r:id="rId11"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7) применяет бюджетные меры принуждения, предусмотренные Бюджетным </w:t>
      </w:r>
      <w:hyperlink r:id="rId12"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8) осуществляет иные бюджетные полномочия, определенные Бюджетным </w:t>
      </w:r>
      <w:hyperlink r:id="rId13"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7" w:name="Par128"/>
      <w:bookmarkEnd w:id="7"/>
      <w:r>
        <w:rPr>
          <w:rFonts w:ascii="Times New Roman" w:hAnsi="Times New Roman" w:cs="Times New Roman"/>
        </w:rPr>
        <w:t>Статья 5. Бюджетные полномочия ревизионной комиссии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Ревизионная комиссия Думы муниципального образования осуществляет бюджетные полномочия по:</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осуществлению внешнего муниципального финансового контроля в соответствии с Бюджетным </w:t>
      </w:r>
      <w:hyperlink r:id="rId14"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Федеральным </w:t>
      </w:r>
      <w:hyperlink r:id="rId15" w:history="1">
        <w:r>
          <w:rPr>
            <w:rStyle w:val="a4"/>
            <w:rFonts w:ascii="Times New Roman" w:hAnsi="Times New Roman" w:cs="Times New Roman"/>
            <w:u w:val="none"/>
          </w:rPr>
          <w:t>законом</w:t>
        </w:r>
      </w:hyperlink>
      <w:r>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аудиту эффективности, направленному на определение экономности и результативности использования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экспертизе муниципальных программ;</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другим вопросам, установленным Федеральным </w:t>
      </w:r>
      <w:hyperlink r:id="rId16" w:history="1">
        <w:r>
          <w:rPr>
            <w:rStyle w:val="a4"/>
            <w:rFonts w:ascii="Times New Roman" w:hAnsi="Times New Roman" w:cs="Times New Roman"/>
            <w:u w:val="none"/>
          </w:rPr>
          <w:t>законом</w:t>
        </w:r>
      </w:hyperlink>
      <w:r>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w:t>
      </w:r>
      <w:r>
        <w:rPr>
          <w:rFonts w:ascii="Times New Roman" w:hAnsi="Times New Roman" w:cs="Times New Roman"/>
        </w:rPr>
        <w:lastRenderedPageBreak/>
        <w:t>образований".</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8" w:name="Par142"/>
      <w:bookmarkEnd w:id="8"/>
      <w:r>
        <w:rPr>
          <w:rFonts w:ascii="Times New Roman" w:hAnsi="Times New Roman" w:cs="Times New Roman"/>
        </w:rPr>
        <w:t>Статья 6. Бюджетные полномочия главного распорядителя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Главный распорядитель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формирует перечень подведомственных ему получателей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6) вносит предложения по формированию и изменению лимитов бюджетных обязательств;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7) вносит предложения по формированию и изменению сводной бюджетной росписи;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9) формирует и утверждает муниципальные задания;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7"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условий, целей и порядка, установленных при их предоставлении;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11) осуществляет внутренний финансовый контроль и внутренний финансовый аудит;</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12) формирует бюджетную отчетность главного распорядителя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13) отвечает от имени муниципального образования по денежным обязательствам подведомственных ему получателей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14) осуществляет иные бюджетные полномочия, определенные Бюджетным </w:t>
      </w:r>
      <w:hyperlink r:id="rId18"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9" w:name="Par165"/>
      <w:bookmarkEnd w:id="9"/>
      <w:r>
        <w:rPr>
          <w:rFonts w:ascii="Times New Roman" w:hAnsi="Times New Roman" w:cs="Times New Roman"/>
        </w:rPr>
        <w:t xml:space="preserve">Статья 7. Бюджетные полномочия главного администратора доходов бюджета </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Главный администратор доходов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формирует перечень подведомственных ему администраторов доходов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представляет сведения, необходимые для составления проекта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3) представляет сведения для составления и ведения кассового плана;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формирует и представляет бюджетную отчетность главного администратора доходов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осуществляет внутренний финансовый контроль и внутренний финансовый аудит;</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6) осуществляет иные бюджетные полномочия, определенные Бюджетным </w:t>
      </w:r>
      <w:hyperlink r:id="rId19"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10" w:name="Par180"/>
      <w:bookmarkEnd w:id="10"/>
      <w:r>
        <w:rPr>
          <w:rFonts w:ascii="Times New Roman" w:hAnsi="Times New Roman" w:cs="Times New Roman"/>
        </w:rPr>
        <w:t xml:space="preserve">Статья 8. Главный администратор источников финансирования дефицита бюджета </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Главный администратор источников финансирования дефицита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формирует перечни подведомственных ему администраторов источников финансирования дефицита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осуществляет планирование (прогнозирование) поступлений и выплат по источникам финансирования дефицита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осуществляет внутренний финансовый контроль и внутренний финансовый аудит;</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формирует бюджетную отчетность главного администратора источников финансирования дефицита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6) осуществляет иные бюджетные полномочия, определенные Бюджетным </w:t>
      </w:r>
      <w:hyperlink r:id="rId20"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11" w:name="Par191"/>
      <w:bookmarkEnd w:id="11"/>
      <w:r>
        <w:rPr>
          <w:rFonts w:ascii="Times New Roman" w:hAnsi="Times New Roman" w:cs="Times New Roman"/>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Главный распорядитель бюджетных средств осуществляет внутренний финансовый контроль, направленный на: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подготовку и организацию мер по повышению экономности и результативности использования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w:t>
      </w:r>
      <w:r>
        <w:rPr>
          <w:rFonts w:ascii="Times New Roman" w:hAnsi="Times New Roman" w:cs="Times New Roman"/>
        </w:rPr>
        <w:lastRenderedPageBreak/>
        <w:t>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подготовки предложений по повышению экономности и результативности использования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12" w:name="Par207"/>
      <w:bookmarkEnd w:id="12"/>
      <w:r>
        <w:rPr>
          <w:rFonts w:ascii="Times New Roman" w:hAnsi="Times New Roman" w:cs="Times New Roman"/>
        </w:rPr>
        <w:t>Статья 10. Бюджетные полномочия получателя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Получатель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составляет и исполняет бюджетную смету;</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принимает и (или) исполняет в пределах доведенных лимитов бюджетных обязательств бюджетные обязательства;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обеспечивает результативность, целевой характер использования предусмотренных ему бюджетных ассигнований;</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вносит соответствующему главному распорядителю бюджетных средств предложения по изменению бюджетной росписи;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ведет бюджетный учет (обеспечивает ведение бюджетного учета);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7) осуществляет иные бюджетные полномочия, определенные Бюджетным </w:t>
      </w:r>
      <w:hyperlink r:id="rId21"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w:t>
      </w:r>
      <w:r>
        <w:rPr>
          <w:rFonts w:ascii="Times New Roman" w:hAnsi="Times New Roman" w:cs="Times New Roman"/>
        </w:rPr>
        <w:lastRenderedPageBreak/>
        <w:t>правоотношения.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13" w:name="Par220"/>
      <w:bookmarkEnd w:id="13"/>
      <w:r>
        <w:rPr>
          <w:rFonts w:ascii="Times New Roman" w:hAnsi="Times New Roman" w:cs="Times New Roman"/>
        </w:rPr>
        <w:t>Статья 11. Бюджетные полномочия иных участников бюджетного процесса в муниципальном образовании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2"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F312AB" w:rsidRDefault="00F312AB" w:rsidP="00F312AB">
      <w:pPr>
        <w:widowControl w:val="0"/>
        <w:autoSpaceDE w:val="0"/>
        <w:autoSpaceDN w:val="0"/>
        <w:adjustRightInd w:val="0"/>
        <w:jc w:val="center"/>
        <w:outlineLvl w:val="1"/>
        <w:rPr>
          <w:rFonts w:ascii="Times New Roman" w:hAnsi="Times New Roman" w:cs="Times New Roman"/>
        </w:rPr>
      </w:pPr>
      <w:bookmarkStart w:id="14" w:name="Par225"/>
      <w:bookmarkEnd w:id="14"/>
      <w:r>
        <w:rPr>
          <w:rFonts w:ascii="Times New Roman" w:hAnsi="Times New Roman" w:cs="Times New Roman"/>
        </w:rPr>
        <w:t>Раздел II. СОСТАВЛЕНИЕ ПРОЕКТА БЮДЖЕТА ПОСЕЛЕНИЯ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15" w:name="Par227"/>
      <w:bookmarkEnd w:id="15"/>
      <w:r>
        <w:rPr>
          <w:rFonts w:ascii="Times New Roman" w:hAnsi="Times New Roman" w:cs="Times New Roman"/>
        </w:rPr>
        <w:t>Статья 12. Порядок и сроки составления проекта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Проект бюджета поселения составляется и утверждается сроком на три года - очередной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Составление проекта бюджета поселения - исключительная компетенция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Непосредственное составление проекта бюджета поселения осуществляет финансовый отдел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3"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и принимаемыми с соблюдением его требований решениями Думы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16" w:name="Par240"/>
      <w:bookmarkEnd w:id="16"/>
      <w:r>
        <w:rPr>
          <w:rFonts w:ascii="Times New Roman" w:hAnsi="Times New Roman" w:cs="Times New Roman"/>
        </w:rPr>
        <w:t>Статья 13. Сведения, необходимые для составления проекта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Составление проекта бюджета поселения основывается на: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Бюджетном послании Президента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прогнозе социально-экономического развития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основных направлениях бюджетной и налоговой политики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муниципальных программах.</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17" w:name="Par249"/>
      <w:bookmarkEnd w:id="17"/>
      <w:r>
        <w:rPr>
          <w:rFonts w:ascii="Times New Roman" w:hAnsi="Times New Roman" w:cs="Times New Roman"/>
        </w:rPr>
        <w:t xml:space="preserve">Статья 14. Прогноз социально-экономического развития поселения </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18" w:name="Par254"/>
      <w:bookmarkStart w:id="19" w:name="Par259"/>
      <w:bookmarkEnd w:id="18"/>
      <w:bookmarkEnd w:id="19"/>
      <w:r>
        <w:rPr>
          <w:rFonts w:ascii="Times New Roman" w:hAnsi="Times New Roman" w:cs="Times New Roman"/>
        </w:rPr>
        <w:t>Статья 15. Прогнозирование доходов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20" w:name="Par266"/>
      <w:bookmarkEnd w:id="20"/>
      <w:r>
        <w:rPr>
          <w:rFonts w:ascii="Times New Roman" w:hAnsi="Times New Roman" w:cs="Times New Roman"/>
        </w:rPr>
        <w:t>Статья 16. Планирование бюджетных ассигнований</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bookmarkStart w:id="21" w:name="Par271"/>
      <w:bookmarkEnd w:id="21"/>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r>
        <w:rPr>
          <w:rFonts w:ascii="Times New Roman" w:hAnsi="Times New Roman" w:cs="Times New Roman"/>
        </w:rPr>
        <w:t>Статья 17. Резервный фонд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В расходной части бюджета поселения образуется резервный фонд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22" w:name="Par278"/>
      <w:bookmarkEnd w:id="22"/>
      <w:r>
        <w:rPr>
          <w:rFonts w:ascii="Times New Roman" w:hAnsi="Times New Roman" w:cs="Times New Roman"/>
        </w:rPr>
        <w:t>Статья 18. Муниципальный дорожный фонд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Муниципальный дорожный фонд муниципального образования создается решением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F312AB" w:rsidRDefault="00F312AB" w:rsidP="00F312AB">
      <w:pPr>
        <w:widowControl w:val="0"/>
        <w:autoSpaceDE w:val="0"/>
        <w:autoSpaceDN w:val="0"/>
        <w:adjustRightInd w:val="0"/>
        <w:jc w:val="center"/>
        <w:outlineLvl w:val="1"/>
        <w:rPr>
          <w:rFonts w:ascii="Times New Roman" w:hAnsi="Times New Roman" w:cs="Times New Roman"/>
        </w:rPr>
      </w:pPr>
      <w:bookmarkStart w:id="23" w:name="Par286"/>
      <w:bookmarkEnd w:id="23"/>
      <w:r>
        <w:rPr>
          <w:rFonts w:ascii="Times New Roman" w:hAnsi="Times New Roman" w:cs="Times New Roman"/>
        </w:rPr>
        <w:t>Раздел III. РАССМОТРЕНИЕ И УТВЕРЖДЕНИЕ БЮДЖЕТА ПОСЕЛЕНИЯ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24" w:name="Par288"/>
      <w:bookmarkEnd w:id="24"/>
      <w:r>
        <w:rPr>
          <w:rFonts w:ascii="Times New Roman" w:hAnsi="Times New Roman" w:cs="Times New Roman"/>
        </w:rPr>
        <w:t>Статья 19. Содержание решения о бюджете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24"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принимаемыми в соответствии с ним решениями Думы муниципального образования (кроме решения о бюджете).</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Решением о бюджете поселения утверждаются: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перечень главных администраторов доходов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перечень главных администраторов источников финансирования дефицита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ведомственная структура расходов бюджета на очередной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6) общий объем бюджетных ассигнований, направляемых на исполнение публичных нормативных обязательств;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9) объем бюджетных ассигнований муниципального дорожного фонда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10) источники финансирования дефицита бюджета поселения на очередной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12) иные показатели бюджета поселения, установленные Бюджетным </w:t>
      </w:r>
      <w:hyperlink r:id="rId25"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принимаемыми в соответствии с ним решениями Думы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25" w:name="Par346"/>
      <w:bookmarkEnd w:id="25"/>
      <w:r>
        <w:rPr>
          <w:rFonts w:ascii="Times New Roman" w:hAnsi="Times New Roman" w:cs="Times New Roman"/>
        </w:rPr>
        <w:t>Статья 20. Документы и материалы, представляемые в Думу муниципального образования одновременно с проектом решения о бюджете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Одновременно с проектом решения о бюджете поселения в Думу муниципального образования представляются: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основные направления бюджетной и налоговой политики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прогноз социально-экономического развития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пояснительная записка к проекту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6)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8) оценка ожидаемого исполнения бюджета поселения на текущий финансовый год;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9) паспорта муниципальных программ;</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10) иные документы и материалы, установленные Бюджетным </w:t>
      </w:r>
      <w:hyperlink r:id="rId26"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и принимаемыми в соответствии с ним решениями Думы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26" w:name="Par379"/>
      <w:bookmarkEnd w:id="26"/>
      <w:r>
        <w:rPr>
          <w:rFonts w:ascii="Times New Roman" w:hAnsi="Times New Roman" w:cs="Times New Roman"/>
        </w:rPr>
        <w:t>Статья 21. Внесение проекта бюджета поселения на рассмотрение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27" w:anchor="Par346" w:history="1">
        <w:r>
          <w:rPr>
            <w:rStyle w:val="a4"/>
            <w:rFonts w:ascii="Times New Roman" w:hAnsi="Times New Roman" w:cs="Times New Roman"/>
            <w:u w:val="none"/>
          </w:rPr>
          <w:t xml:space="preserve">статьей </w:t>
        </w:r>
      </w:hyperlink>
      <w:r>
        <w:rPr>
          <w:rFonts w:ascii="Times New Roman" w:hAnsi="Times New Roman" w:cs="Times New Roman"/>
        </w:rPr>
        <w:t>20 настоящего Положения.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w:t>
      </w:r>
      <w:r>
        <w:rPr>
          <w:rFonts w:ascii="Times New Roman" w:hAnsi="Times New Roman" w:cs="Times New Roman"/>
        </w:rPr>
        <w:lastRenderedPageBreak/>
        <w:t>добавления к ним параметров второго года планового периода проекта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Изменение параметров планового периода утверждаемого бюджета производится путем утверждения уточненных показателей бюджета.</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27" w:name="Par390"/>
      <w:bookmarkEnd w:id="27"/>
      <w:r>
        <w:rPr>
          <w:rFonts w:ascii="Times New Roman" w:hAnsi="Times New Roman" w:cs="Times New Roman"/>
        </w:rPr>
        <w:t>Статья 22. Публичные слушания по проекту решения о бюджете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28" w:name="Par394"/>
      <w:bookmarkEnd w:id="28"/>
      <w:r>
        <w:rPr>
          <w:rFonts w:ascii="Times New Roman" w:hAnsi="Times New Roman" w:cs="Times New Roman"/>
        </w:rPr>
        <w:t>Статья 23. Подготовка к рассмотрению проекта решения о бюджете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Рассмотрение проекта решения о бюджете поселения осуществляется в соответствии с </w:t>
      </w:r>
      <w:hyperlink r:id="rId28" w:history="1">
        <w:r>
          <w:rPr>
            <w:rStyle w:val="a4"/>
            <w:rFonts w:ascii="Times New Roman" w:hAnsi="Times New Roman" w:cs="Times New Roman"/>
            <w:u w:val="none"/>
          </w:rPr>
          <w:t>Регламентом</w:t>
        </w:r>
      </w:hyperlink>
      <w:r>
        <w:rPr>
          <w:rFonts w:ascii="Times New Roman" w:hAnsi="Times New Roman" w:cs="Times New Roman"/>
        </w:rPr>
        <w:t xml:space="preserve"> Думы муниципального образования с учетом особенностей, предусмотренных </w:t>
      </w:r>
      <w:hyperlink r:id="rId29" w:anchor="Par397" w:history="1">
        <w:r>
          <w:rPr>
            <w:rStyle w:val="a4"/>
            <w:rFonts w:ascii="Times New Roman" w:hAnsi="Times New Roman" w:cs="Times New Roman"/>
            <w:u w:val="none"/>
          </w:rPr>
          <w:t>частями 2</w:t>
        </w:r>
      </w:hyperlink>
      <w:r>
        <w:rPr>
          <w:rFonts w:ascii="Times New Roman" w:hAnsi="Times New Roman" w:cs="Times New Roman"/>
        </w:rPr>
        <w:t xml:space="preserve"> - </w:t>
      </w:r>
      <w:hyperlink r:id="rId30" w:anchor="Par406" w:history="1">
        <w:r>
          <w:rPr>
            <w:rStyle w:val="a4"/>
            <w:rFonts w:ascii="Times New Roman" w:hAnsi="Times New Roman" w:cs="Times New Roman"/>
            <w:u w:val="none"/>
          </w:rPr>
          <w:t>4</w:t>
        </w:r>
      </w:hyperlink>
      <w:r>
        <w:rPr>
          <w:rFonts w:ascii="Times New Roman" w:hAnsi="Times New Roman" w:cs="Times New Roman"/>
        </w:rPr>
        <w:t xml:space="preserve"> настоящей статьи.</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29" w:name="Par397"/>
      <w:bookmarkEnd w:id="29"/>
      <w:r>
        <w:rPr>
          <w:rFonts w:ascii="Times New Roman" w:hAnsi="Times New Roman" w:cs="Times New Roman"/>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30" w:name="Par402"/>
      <w:bookmarkEnd w:id="30"/>
      <w:r>
        <w:rPr>
          <w:rFonts w:ascii="Times New Roman" w:hAnsi="Times New Roman" w:cs="Times New Roman"/>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31" w:name="Par404"/>
      <w:bookmarkEnd w:id="31"/>
      <w:r>
        <w:rPr>
          <w:rFonts w:ascii="Times New Roman" w:hAnsi="Times New Roman" w:cs="Times New Roman"/>
        </w:rPr>
        <w:t xml:space="preserve">Поправки, не соответствующие требованиям, предусмотренным </w:t>
      </w:r>
      <w:hyperlink r:id="rId31" w:anchor="Par402" w:history="1">
        <w:r>
          <w:rPr>
            <w:rStyle w:val="a4"/>
            <w:rFonts w:ascii="Times New Roman" w:hAnsi="Times New Roman" w:cs="Times New Roman"/>
            <w:u w:val="none"/>
          </w:rPr>
          <w:t>абзацем третьим</w:t>
        </w:r>
      </w:hyperlink>
      <w:r>
        <w:rPr>
          <w:rFonts w:ascii="Times New Roman" w:hAnsi="Times New Roman" w:cs="Times New Roman"/>
        </w:rPr>
        <w:t xml:space="preserve"> настоящей части, не рассматриваются.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32" w:name="Par406"/>
      <w:bookmarkEnd w:id="32"/>
      <w:r>
        <w:rPr>
          <w:rFonts w:ascii="Times New Roman" w:hAnsi="Times New Roman" w:cs="Times New Roman"/>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w:t>
      </w:r>
      <w:r>
        <w:rPr>
          <w:rFonts w:ascii="Times New Roman" w:hAnsi="Times New Roman" w:cs="Times New Roman"/>
        </w:rPr>
        <w:lastRenderedPageBreak/>
        <w:t xml:space="preserve">чем за два дня до дня заседания Думы муниципального образования принимает решение по проекту решения о бюджете поселения в соответствии с </w:t>
      </w:r>
      <w:hyperlink r:id="rId32" w:history="1">
        <w:r>
          <w:rPr>
            <w:rStyle w:val="a4"/>
            <w:rFonts w:ascii="Times New Roman" w:hAnsi="Times New Roman" w:cs="Times New Roman"/>
            <w:u w:val="none"/>
          </w:rPr>
          <w:t>Регламентом</w:t>
        </w:r>
      </w:hyperlink>
      <w:r>
        <w:rPr>
          <w:rFonts w:ascii="Times New Roman" w:hAnsi="Times New Roman" w:cs="Times New Roman"/>
        </w:rPr>
        <w:t xml:space="preserve"> Думы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33" w:name="Par408"/>
      <w:bookmarkEnd w:id="33"/>
      <w:r>
        <w:rPr>
          <w:rFonts w:ascii="Times New Roman" w:hAnsi="Times New Roman" w:cs="Times New Roman"/>
        </w:rPr>
        <w:t>Статья 24. Рассмотрение и утверждение проекта решения о бюджете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Рассмотрение и утверждение проекта решения о бюджете поселения осуществляется в соответствии с </w:t>
      </w:r>
      <w:hyperlink r:id="rId33" w:history="1">
        <w:r>
          <w:rPr>
            <w:rStyle w:val="a4"/>
            <w:rFonts w:ascii="Times New Roman" w:hAnsi="Times New Roman" w:cs="Times New Roman"/>
            <w:u w:val="none"/>
          </w:rPr>
          <w:t>Регламентом</w:t>
        </w:r>
      </w:hyperlink>
      <w:r>
        <w:rPr>
          <w:rFonts w:ascii="Times New Roman" w:hAnsi="Times New Roman" w:cs="Times New Roman"/>
        </w:rPr>
        <w:t xml:space="preserve"> Думы муниципального образования с учетом особенностей, предусмотренных </w:t>
      </w:r>
      <w:hyperlink r:id="rId34" w:anchor="Par411" w:history="1">
        <w:r>
          <w:rPr>
            <w:rStyle w:val="a4"/>
            <w:rFonts w:ascii="Times New Roman" w:hAnsi="Times New Roman" w:cs="Times New Roman"/>
            <w:u w:val="none"/>
          </w:rPr>
          <w:t>частью второй</w:t>
        </w:r>
      </w:hyperlink>
      <w:r>
        <w:rPr>
          <w:rFonts w:ascii="Times New Roman" w:hAnsi="Times New Roman" w:cs="Times New Roman"/>
        </w:rPr>
        <w:t xml:space="preserve"> настоящей статьи.</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34" w:name="Par411"/>
      <w:bookmarkEnd w:id="34"/>
      <w:r>
        <w:rPr>
          <w:rFonts w:ascii="Times New Roman" w:hAnsi="Times New Roman" w:cs="Times New Roman"/>
        </w:rPr>
        <w:t>2. При рассмотрении проекта решения о бюджете поселения Дума муниципального образования заслушивает доклады:</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руководителя финансового отдела администрации муниципального образования  для представления проекта решения о бюджете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председателя постоянной комиссии Думы муниципального образования по экономической политике и бюджету;</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Председателя ревизионной комиссии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Решение о бюджете поселения вступает в силу с 1 января очередного финансового года.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5"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Решение о бюджете поселения подлежит официальному опубликованию не позднее 10 дней после его подписания в установленном порядке.</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35" w:name="Par423"/>
      <w:bookmarkEnd w:id="35"/>
      <w:r>
        <w:rPr>
          <w:rFonts w:ascii="Times New Roman" w:hAnsi="Times New Roman" w:cs="Times New Roman"/>
        </w:rPr>
        <w:t>Статья 25. Внесение изменений в решение о бюджете поселения на текущий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6" w:history="1">
        <w:r>
          <w:rPr>
            <w:rStyle w:val="a4"/>
            <w:rFonts w:ascii="Times New Roman" w:hAnsi="Times New Roman" w:cs="Times New Roman"/>
            <w:u w:val="none"/>
          </w:rPr>
          <w:t>Регламентом</w:t>
        </w:r>
      </w:hyperlink>
      <w:r>
        <w:rPr>
          <w:rFonts w:ascii="Times New Roman" w:hAnsi="Times New Roman" w:cs="Times New Roman"/>
        </w:rPr>
        <w:t xml:space="preserve"> Думы муниципального образования с учетом особенностей, предусмотренных </w:t>
      </w:r>
      <w:hyperlink r:id="rId37" w:anchor="Par430" w:history="1">
        <w:r>
          <w:rPr>
            <w:rStyle w:val="a4"/>
            <w:rFonts w:ascii="Times New Roman" w:hAnsi="Times New Roman" w:cs="Times New Roman"/>
            <w:u w:val="none"/>
          </w:rPr>
          <w:t>частями 3</w:t>
        </w:r>
      </w:hyperlink>
      <w:r>
        <w:rPr>
          <w:rFonts w:ascii="Times New Roman" w:hAnsi="Times New Roman" w:cs="Times New Roman"/>
        </w:rPr>
        <w:t xml:space="preserve"> - </w:t>
      </w:r>
      <w:hyperlink r:id="rId38" w:anchor="Par436" w:history="1">
        <w:r>
          <w:rPr>
            <w:rStyle w:val="a4"/>
            <w:rFonts w:ascii="Times New Roman" w:hAnsi="Times New Roman" w:cs="Times New Roman"/>
            <w:u w:val="none"/>
          </w:rPr>
          <w:t>5</w:t>
        </w:r>
      </w:hyperlink>
      <w:r>
        <w:rPr>
          <w:rFonts w:ascii="Times New Roman" w:hAnsi="Times New Roman" w:cs="Times New Roman"/>
        </w:rPr>
        <w:t xml:space="preserve"> настоящей статьи.</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36" w:name="Par430"/>
      <w:bookmarkEnd w:id="36"/>
      <w:r>
        <w:rPr>
          <w:rFonts w:ascii="Times New Roman" w:hAnsi="Times New Roman" w:cs="Times New Roman"/>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39" w:anchor="Par402" w:history="1">
        <w:r>
          <w:rPr>
            <w:rStyle w:val="a4"/>
            <w:rFonts w:ascii="Times New Roman" w:hAnsi="Times New Roman" w:cs="Times New Roman"/>
            <w:u w:val="none"/>
          </w:rPr>
          <w:t>абзацами третьим</w:t>
        </w:r>
      </w:hyperlink>
      <w:r>
        <w:rPr>
          <w:rFonts w:ascii="Times New Roman" w:hAnsi="Times New Roman" w:cs="Times New Roman"/>
        </w:rPr>
        <w:t xml:space="preserve">, </w:t>
      </w:r>
      <w:hyperlink r:id="rId40" w:anchor="Par404" w:history="1">
        <w:r>
          <w:rPr>
            <w:rStyle w:val="a4"/>
            <w:rFonts w:ascii="Times New Roman" w:hAnsi="Times New Roman" w:cs="Times New Roman"/>
            <w:u w:val="none"/>
          </w:rPr>
          <w:t xml:space="preserve">четвертым части 2 статьи </w:t>
        </w:r>
      </w:hyperlink>
      <w:r>
        <w:rPr>
          <w:rFonts w:ascii="Times New Roman" w:hAnsi="Times New Roman" w:cs="Times New Roman"/>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1" w:history="1">
        <w:r>
          <w:rPr>
            <w:rStyle w:val="a4"/>
            <w:rFonts w:ascii="Times New Roman" w:hAnsi="Times New Roman" w:cs="Times New Roman"/>
            <w:u w:val="none"/>
          </w:rPr>
          <w:t>Регламентом</w:t>
        </w:r>
      </w:hyperlink>
      <w:r>
        <w:rPr>
          <w:rFonts w:ascii="Times New Roman" w:hAnsi="Times New Roman" w:cs="Times New Roman"/>
        </w:rPr>
        <w:t xml:space="preserve">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37" w:name="Par436"/>
      <w:bookmarkEnd w:id="37"/>
      <w:r>
        <w:rPr>
          <w:rFonts w:ascii="Times New Roman" w:hAnsi="Times New Roman" w:cs="Times New Roman"/>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председателя постоянной комиссии Думы муниципального образования по экономической политике и бюджету;</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Председателя ревизионной комиссии муниципального образования.</w:t>
      </w:r>
    </w:p>
    <w:p w:rsidR="00F312AB" w:rsidRDefault="00F312AB" w:rsidP="00F312AB">
      <w:pPr>
        <w:widowControl w:val="0"/>
        <w:autoSpaceDE w:val="0"/>
        <w:autoSpaceDN w:val="0"/>
        <w:adjustRightInd w:val="0"/>
        <w:jc w:val="center"/>
        <w:outlineLvl w:val="1"/>
        <w:rPr>
          <w:rFonts w:ascii="Times New Roman" w:hAnsi="Times New Roman" w:cs="Times New Roman"/>
        </w:rPr>
      </w:pPr>
      <w:bookmarkStart w:id="38" w:name="Par444"/>
      <w:bookmarkEnd w:id="38"/>
      <w:r>
        <w:rPr>
          <w:rFonts w:ascii="Times New Roman" w:hAnsi="Times New Roman" w:cs="Times New Roman"/>
        </w:rPr>
        <w:t>Раздел IV. ИСПОЛНЕНИЕ БЮДЖЕТА ПОСЕЛЕНИЯ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39" w:name="Par446"/>
      <w:bookmarkEnd w:id="39"/>
      <w:r>
        <w:rPr>
          <w:rFonts w:ascii="Times New Roman" w:hAnsi="Times New Roman" w:cs="Times New Roman"/>
        </w:rPr>
        <w:t>Статья 26. Организация исполнения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Исполнение бюджета поселения обеспечивается администрацией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Бюджет муниципального образования исполняется на основе единства кассы и подведомственности расходов.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Кассовое обслуживание единого счета бюджета поселения осуществляется Федеральным казначейством.</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0" w:name="Par454"/>
      <w:bookmarkEnd w:id="40"/>
      <w:r>
        <w:rPr>
          <w:rFonts w:ascii="Times New Roman" w:hAnsi="Times New Roman" w:cs="Times New Roman"/>
        </w:rPr>
        <w:t>Статья 27. Сводная бюджетная роспись</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Порядок составления и ведения сводной бюджетной росписи устанавливается распоряжением руководителя финансового отдела администрации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1" w:name="Par459"/>
      <w:bookmarkEnd w:id="41"/>
      <w:r>
        <w:rPr>
          <w:rFonts w:ascii="Times New Roman" w:hAnsi="Times New Roman" w:cs="Times New Roman"/>
        </w:rPr>
        <w:t>Статья 28. Кассовый план</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Порядок составления и ведения кассового плана, а также состав и сроки представления </w:t>
      </w:r>
      <w:r>
        <w:rPr>
          <w:rFonts w:ascii="Times New Roman" w:hAnsi="Times New Roman" w:cs="Times New Roman"/>
        </w:rPr>
        <w:lastRenderedPageBreak/>
        <w:t>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Составление и ведение кассового плана осуществляется финансовым отделом администрации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2" w:name="Par466"/>
      <w:bookmarkEnd w:id="42"/>
      <w:r>
        <w:rPr>
          <w:rFonts w:ascii="Times New Roman" w:hAnsi="Times New Roman" w:cs="Times New Roman"/>
        </w:rPr>
        <w:t>Статья 29. Исполнение бюджета поселения по доходам и расходам</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Исполнение бюджета поселения по доходам осуществляется в соответствии с бюджетным законодательством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2" w:history="1">
        <w:r>
          <w:rPr>
            <w:rStyle w:val="a4"/>
            <w:rFonts w:ascii="Times New Roman" w:hAnsi="Times New Roman" w:cs="Times New Roman"/>
            <w:u w:val="none"/>
          </w:rPr>
          <w:t>кодекса</w:t>
        </w:r>
      </w:hyperlink>
      <w:r>
        <w:rPr>
          <w:rFonts w:ascii="Times New Roman" w:hAnsi="Times New Roman" w:cs="Times New Roman"/>
        </w:rPr>
        <w:t xml:space="preserve"> Российской Федерации.</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3" w:name="Par472"/>
      <w:bookmarkEnd w:id="43"/>
      <w:r>
        <w:rPr>
          <w:rFonts w:ascii="Times New Roman" w:hAnsi="Times New Roman" w:cs="Times New Roman"/>
        </w:rPr>
        <w:t>Статья 30. Бюджетные росписи главных распорядителей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4" w:name="Par477"/>
      <w:bookmarkEnd w:id="44"/>
      <w:r>
        <w:rPr>
          <w:rFonts w:ascii="Times New Roman" w:hAnsi="Times New Roman" w:cs="Times New Roman"/>
        </w:rPr>
        <w:t>Статья 31. Исполнение бюджета поселения по источникам финансирования дефицита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3" w:history="1">
        <w:r>
          <w:rPr>
            <w:rStyle w:val="a4"/>
            <w:rFonts w:ascii="Times New Roman" w:hAnsi="Times New Roman" w:cs="Times New Roman"/>
            <w:u w:val="none"/>
          </w:rPr>
          <w:t>кодекса</w:t>
        </w:r>
      </w:hyperlink>
      <w:r>
        <w:rPr>
          <w:rFonts w:ascii="Times New Roman" w:hAnsi="Times New Roman" w:cs="Times New Roman"/>
        </w:rPr>
        <w:t xml:space="preserve">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5" w:name="Par484"/>
      <w:bookmarkEnd w:id="45"/>
      <w:r>
        <w:rPr>
          <w:rFonts w:ascii="Times New Roman" w:hAnsi="Times New Roman" w:cs="Times New Roman"/>
        </w:rPr>
        <w:t>Статья 32. Лицевые счета для учета операций по исполнению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4" w:history="1">
        <w:r>
          <w:rPr>
            <w:rStyle w:val="a4"/>
            <w:rFonts w:ascii="Times New Roman" w:hAnsi="Times New Roman" w:cs="Times New Roman"/>
            <w:u w:val="none"/>
          </w:rPr>
          <w:t>кодекса</w:t>
        </w:r>
      </w:hyperlink>
      <w:r>
        <w:rPr>
          <w:rFonts w:ascii="Times New Roman" w:hAnsi="Times New Roman" w:cs="Times New Roman"/>
        </w:rPr>
        <w:t xml:space="preserve"> Российской Федерации в финансовом отделе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6" w:name="Par491"/>
      <w:bookmarkEnd w:id="46"/>
      <w:r>
        <w:rPr>
          <w:rFonts w:ascii="Times New Roman" w:hAnsi="Times New Roman" w:cs="Times New Roman"/>
        </w:rPr>
        <w:t>Статья 33. Бюджетная смета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w:t>
      </w:r>
      <w:r>
        <w:rPr>
          <w:rFonts w:ascii="Times New Roman" w:hAnsi="Times New Roman" w:cs="Times New Roman"/>
        </w:rPr>
        <w:lastRenderedPageBreak/>
        <w:t>финансов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bookmarkStart w:id="47" w:name="Par502"/>
      <w:bookmarkEnd w:id="47"/>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48" w:name="Par504"/>
      <w:bookmarkEnd w:id="48"/>
      <w:r>
        <w:rPr>
          <w:rFonts w:ascii="Times New Roman" w:hAnsi="Times New Roman" w:cs="Times New Roman"/>
        </w:rPr>
        <w:t>Статья 34. Завершение текущего финансового года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Операции по исполнению бюджета поселения завершаются 31 декабря, за исключением операций, указанных в </w:t>
      </w:r>
      <w:hyperlink r:id="rId45" w:history="1">
        <w:r>
          <w:rPr>
            <w:rStyle w:val="a4"/>
            <w:rFonts w:ascii="Times New Roman" w:hAnsi="Times New Roman" w:cs="Times New Roman"/>
            <w:u w:val="none"/>
          </w:rPr>
          <w:t>пункте 2 статьи 242</w:t>
        </w:r>
      </w:hyperlink>
      <w:r>
        <w:rPr>
          <w:rFonts w:ascii="Times New Roman" w:hAnsi="Times New Roman" w:cs="Times New Roman"/>
        </w:rPr>
        <w:t xml:space="preserve"> Бюджетного кодекса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46" w:history="1">
        <w:r>
          <w:rPr>
            <w:rStyle w:val="a4"/>
            <w:rFonts w:ascii="Times New Roman" w:hAnsi="Times New Roman" w:cs="Times New Roman"/>
            <w:u w:val="none"/>
          </w:rPr>
          <w:t>кодекса</w:t>
        </w:r>
      </w:hyperlink>
      <w:r>
        <w:rPr>
          <w:rFonts w:ascii="Times New Roman" w:hAnsi="Times New Roman" w:cs="Times New Roman"/>
        </w:rPr>
        <w:t xml:space="preserve">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Бюджетные ассигнования и лимиты бюджетных обязательств текущего финансового года прекращают свое действие 31 декабря.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До последнего рабочего дня текущего финансового года финансовый отдел администрации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F312AB" w:rsidRDefault="00F312AB" w:rsidP="00F312AB">
      <w:pPr>
        <w:widowControl w:val="0"/>
        <w:autoSpaceDE w:val="0"/>
        <w:autoSpaceDN w:val="0"/>
        <w:adjustRightInd w:val="0"/>
        <w:jc w:val="center"/>
        <w:outlineLvl w:val="1"/>
        <w:rPr>
          <w:rFonts w:ascii="Times New Roman" w:hAnsi="Times New Roman" w:cs="Times New Roman"/>
        </w:rPr>
      </w:pPr>
      <w:bookmarkStart w:id="49" w:name="Par516"/>
      <w:bookmarkEnd w:id="49"/>
      <w:r>
        <w:rPr>
          <w:rFonts w:ascii="Times New Roman" w:hAnsi="Times New Roman" w:cs="Times New Roman"/>
        </w:rPr>
        <w:t>Раздел V. СОСТАВЛЕНИЕ, ВНЕШНЯЯ ПРОВЕРКА, РАССМОТРЕНИЕ</w:t>
      </w:r>
    </w:p>
    <w:p w:rsidR="00F312AB" w:rsidRDefault="00F312AB" w:rsidP="00F312AB">
      <w:pPr>
        <w:widowControl w:val="0"/>
        <w:autoSpaceDE w:val="0"/>
        <w:autoSpaceDN w:val="0"/>
        <w:adjustRightInd w:val="0"/>
        <w:jc w:val="center"/>
        <w:rPr>
          <w:rFonts w:ascii="Times New Roman" w:hAnsi="Times New Roman" w:cs="Times New Roman"/>
        </w:rPr>
      </w:pPr>
      <w:r>
        <w:rPr>
          <w:rFonts w:ascii="Times New Roman" w:hAnsi="Times New Roman" w:cs="Times New Roman"/>
        </w:rPr>
        <w:t>И УТВЕРЖДЕНИЕ БЮДЖЕТНОЙ ОТЧЕТНОСТИ</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50" w:name="Par519"/>
      <w:bookmarkEnd w:id="50"/>
      <w:r>
        <w:rPr>
          <w:rFonts w:ascii="Times New Roman" w:hAnsi="Times New Roman" w:cs="Times New Roman"/>
        </w:rPr>
        <w:t>Статья 35. Составление и представление бюджетной отчетности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w:t>
      </w:r>
      <w:r>
        <w:rPr>
          <w:rFonts w:ascii="Times New Roman" w:hAnsi="Times New Roman" w:cs="Times New Roman"/>
        </w:rPr>
        <w:lastRenderedPageBreak/>
        <w:t>(далее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Годовой отчет об исполнении бюджета поселения утверждается решением Думы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51" w:name="Par531"/>
      <w:bookmarkEnd w:id="51"/>
      <w:r>
        <w:rPr>
          <w:rFonts w:ascii="Times New Roman" w:hAnsi="Times New Roman" w:cs="Times New Roman"/>
        </w:rPr>
        <w:t>Статья 36. Решение Думы муниципального образования об исполнении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Отдельными приложениями к решению об исполнении бюджета поселения за отчетный финансовый год утверждаются показатели: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доходов бюджета поселения по кодам классификации доходов бюджетов;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расходов бюджета поселения по ведомственной структуре расходов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расходов бюджета поселения по разделам и подразделам классификации расходов бюджетов;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расходов бюджета поселения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6) источников финансирования дефицита бюджета поселения по кодам классификации источников финансирования дефицитов бюджетов;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w:t>
      </w:r>
      <w:r>
        <w:rPr>
          <w:rFonts w:ascii="Times New Roman" w:hAnsi="Times New Roman" w:cs="Times New Roman"/>
        </w:rPr>
        <w:lastRenderedPageBreak/>
        <w:t>бюджетов;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8) иные показатели, установленные Бюджетным </w:t>
      </w:r>
      <w:hyperlink r:id="rId47"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и принимаемыми в соответствии с ним решениями Думы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52" w:name="Par548"/>
      <w:bookmarkEnd w:id="52"/>
      <w:r>
        <w:rPr>
          <w:rFonts w:ascii="Times New Roman" w:hAnsi="Times New Roman" w:cs="Times New Roman"/>
        </w:rPr>
        <w:t>Статья 37. Порядок осуществления внешней проверки годового отчета об исполнении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Годовая бюджетная отчетность главных администраторов средств бюджета поселения включает:</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отчет об исполнении бюджета главного администратора бюджетных средств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баланс главного администратора бюджетных средств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отчет о финансовых результатах деятельности;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отчет о движении денежных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пояснительную записку.</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8" w:history="1">
        <w:r>
          <w:rPr>
            <w:rStyle w:val="a4"/>
            <w:rFonts w:ascii="Times New Roman" w:hAnsi="Times New Roman" w:cs="Times New Roman"/>
            <w:u w:val="none"/>
          </w:rPr>
          <w:t>Конституцией</w:t>
        </w:r>
      </w:hyperlink>
      <w:r>
        <w:rPr>
          <w:rFonts w:ascii="Times New Roman" w:hAnsi="Times New Roman" w:cs="Times New Roman"/>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r:id="rId49" w:anchor="Par572" w:history="1">
        <w:r>
          <w:rPr>
            <w:rStyle w:val="a4"/>
            <w:rFonts w:ascii="Times New Roman" w:hAnsi="Times New Roman" w:cs="Times New Roman"/>
            <w:u w:val="none"/>
          </w:rPr>
          <w:t>частью второй статьи 38</w:t>
        </w:r>
      </w:hyperlink>
      <w:r>
        <w:rPr>
          <w:rFonts w:ascii="Times New Roman" w:hAnsi="Times New Roman" w:cs="Times New Roman"/>
        </w:rPr>
        <w:t xml:space="preserve"> настоящего Положения.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w:t>
      </w:r>
      <w:r>
        <w:rPr>
          <w:rFonts w:ascii="Times New Roman" w:hAnsi="Times New Roman" w:cs="Times New Roman"/>
        </w:rPr>
        <w:lastRenderedPageBreak/>
        <w:t>один месяц.</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53" w:name="Par569"/>
      <w:bookmarkEnd w:id="53"/>
      <w:r>
        <w:rPr>
          <w:rFonts w:ascii="Times New Roman" w:hAnsi="Times New Roman" w:cs="Times New Roman"/>
        </w:rPr>
        <w:t>Статья 38. Представление годового отчета об исполнении бюджета поселения в Думу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54" w:name="Par572"/>
      <w:bookmarkEnd w:id="54"/>
      <w:r>
        <w:rPr>
          <w:rFonts w:ascii="Times New Roman" w:hAnsi="Times New Roman" w:cs="Times New Roman"/>
        </w:rPr>
        <w:t>2. Одновременно с годовым отчетом об исполнении бюджета поселения администрацией муниципального образования представляются: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проект решения Думы муниципального образования об исполнении бюджета поселения за отчетный финансовый год;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баланс исполнения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отчет о финансовых результатах деятельности;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отчет о движении денежных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пояснительная записка;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6) отчет об использовании ассигнований резервного фонда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7) иная отчетность, предусмотренная Бюджетным </w:t>
      </w:r>
      <w:hyperlink r:id="rId50"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 и принимаемыми в соответствии с ним решениями Думы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55" w:name="Par581"/>
      <w:bookmarkEnd w:id="55"/>
      <w:r>
        <w:rPr>
          <w:rFonts w:ascii="Times New Roman" w:hAnsi="Times New Roman" w:cs="Times New Roman"/>
        </w:rPr>
        <w:t>Статья 39. Публичные слушания по проекту решения об исполнении бюджета поселения за отчетный финансовый год</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56" w:name="Par585"/>
      <w:bookmarkEnd w:id="56"/>
      <w:r>
        <w:rPr>
          <w:rFonts w:ascii="Times New Roman" w:hAnsi="Times New Roman" w:cs="Times New Roman"/>
        </w:rPr>
        <w:t>Статья 40. Рассмотрение и утверждение годового отчета об исполнении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Рассмотрение и утверждение годового отчета об исполнении бюджета поселения осуществляются в соответствии с </w:t>
      </w:r>
      <w:hyperlink r:id="rId51" w:history="1">
        <w:r>
          <w:rPr>
            <w:rStyle w:val="a4"/>
            <w:rFonts w:ascii="Times New Roman" w:hAnsi="Times New Roman" w:cs="Times New Roman"/>
            <w:u w:val="none"/>
          </w:rPr>
          <w:t>Регламентом</w:t>
        </w:r>
      </w:hyperlink>
      <w:r>
        <w:rPr>
          <w:rFonts w:ascii="Times New Roman" w:hAnsi="Times New Roman" w:cs="Times New Roman"/>
        </w:rPr>
        <w:t xml:space="preserve"> Думы муниципального образования с учетом особенностей, предусмотренных </w:t>
      </w:r>
      <w:hyperlink r:id="rId52" w:anchor="Par588" w:history="1">
        <w:r>
          <w:rPr>
            <w:rStyle w:val="a4"/>
            <w:rFonts w:ascii="Times New Roman" w:hAnsi="Times New Roman" w:cs="Times New Roman"/>
            <w:u w:val="none"/>
          </w:rPr>
          <w:t>частями 2</w:t>
        </w:r>
      </w:hyperlink>
      <w:r>
        <w:rPr>
          <w:rFonts w:ascii="Times New Roman" w:hAnsi="Times New Roman" w:cs="Times New Roman"/>
        </w:rPr>
        <w:t xml:space="preserve"> - </w:t>
      </w:r>
      <w:hyperlink r:id="rId53" w:anchor="Par594" w:history="1">
        <w:r>
          <w:rPr>
            <w:rStyle w:val="a4"/>
            <w:rFonts w:ascii="Times New Roman" w:hAnsi="Times New Roman" w:cs="Times New Roman"/>
            <w:u w:val="none"/>
          </w:rPr>
          <w:t>4</w:t>
        </w:r>
      </w:hyperlink>
      <w:r>
        <w:rPr>
          <w:rFonts w:ascii="Times New Roman" w:hAnsi="Times New Roman" w:cs="Times New Roman"/>
        </w:rPr>
        <w:t xml:space="preserve"> настоящей статьи.</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57" w:name="Par588"/>
      <w:bookmarkEnd w:id="57"/>
      <w:r>
        <w:rPr>
          <w:rFonts w:ascii="Times New Roman" w:hAnsi="Times New Roman" w:cs="Times New Roman"/>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4" w:history="1">
        <w:r>
          <w:rPr>
            <w:rStyle w:val="a4"/>
            <w:rFonts w:ascii="Times New Roman" w:hAnsi="Times New Roman" w:cs="Times New Roman"/>
            <w:u w:val="none"/>
          </w:rPr>
          <w:t>Регламентом</w:t>
        </w:r>
      </w:hyperlink>
      <w:r>
        <w:rPr>
          <w:rFonts w:ascii="Times New Roman" w:hAnsi="Times New Roman" w:cs="Times New Roman"/>
        </w:rPr>
        <w:t xml:space="preserve">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При рассмотрении годового отчета об исполнении бюджета поселения Дума </w:t>
      </w:r>
      <w:r>
        <w:rPr>
          <w:rFonts w:ascii="Times New Roman" w:hAnsi="Times New Roman" w:cs="Times New Roman"/>
        </w:rPr>
        <w:lastRenderedPageBreak/>
        <w:t>муниципального образования заслушивает доклады:</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председателя постоянной комиссии Думы муниципального образования по экономической политике и бюджету;</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Председателя ревизионной комиссии Думы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bookmarkStart w:id="58" w:name="Par594"/>
      <w:bookmarkEnd w:id="58"/>
      <w:r>
        <w:rPr>
          <w:rFonts w:ascii="Times New Roman" w:hAnsi="Times New Roman" w:cs="Times New Roman"/>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312AB" w:rsidRDefault="00F312AB" w:rsidP="00F312AB">
      <w:pPr>
        <w:widowControl w:val="0"/>
        <w:autoSpaceDE w:val="0"/>
        <w:autoSpaceDN w:val="0"/>
        <w:adjustRightInd w:val="0"/>
        <w:jc w:val="center"/>
        <w:outlineLvl w:val="1"/>
        <w:rPr>
          <w:rFonts w:ascii="Times New Roman" w:hAnsi="Times New Roman" w:cs="Times New Roman"/>
        </w:rPr>
      </w:pPr>
      <w:bookmarkStart w:id="59" w:name="Par596"/>
      <w:bookmarkEnd w:id="59"/>
      <w:r>
        <w:rPr>
          <w:rFonts w:ascii="Times New Roman" w:hAnsi="Times New Roman" w:cs="Times New Roman"/>
        </w:rPr>
        <w:t xml:space="preserve">Раздел VI. МУНИЦИПАЛЬНЫЙ ФИНАНСОВЫЙ КОНТРОЛЬ </w:t>
      </w: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60" w:name="Par600"/>
      <w:bookmarkEnd w:id="60"/>
      <w:r>
        <w:rPr>
          <w:rFonts w:ascii="Times New Roman" w:hAnsi="Times New Roman" w:cs="Times New Roman"/>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проводятся проверки, ревизии и обследования;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направляются объектам контроля акты, заключения, представления и (или) предписания;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направляются в финансовый орган администрации муниципального образования уведомления о применении бюджетных мер принуждения.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F312AB" w:rsidRDefault="00F312AB" w:rsidP="00F312AB">
      <w:pPr>
        <w:widowControl w:val="0"/>
        <w:autoSpaceDE w:val="0"/>
        <w:autoSpaceDN w:val="0"/>
        <w:adjustRightInd w:val="0"/>
        <w:jc w:val="both"/>
        <w:rPr>
          <w:rFonts w:ascii="Times New Roman" w:hAnsi="Times New Roman" w:cs="Times New Roman"/>
        </w:rPr>
      </w:pP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61" w:name="Par614"/>
      <w:bookmarkEnd w:id="61"/>
      <w:r>
        <w:rPr>
          <w:rFonts w:ascii="Times New Roman" w:hAnsi="Times New Roman" w:cs="Times New Roman"/>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F312AB" w:rsidRDefault="00F312AB" w:rsidP="00F312AB">
      <w:pPr>
        <w:widowControl w:val="0"/>
        <w:autoSpaceDE w:val="0"/>
        <w:autoSpaceDN w:val="0"/>
        <w:adjustRightInd w:val="0"/>
        <w:jc w:val="both"/>
        <w:rPr>
          <w:rFonts w:ascii="Times New Roman" w:hAnsi="Times New Roman" w:cs="Times New Roman"/>
        </w:rPr>
      </w:pP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не превышением суммы по операции над лимитами бюджетных обязательств и (или) бюджетными ассигнованиями;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наличием документов, подтверждающих возникновение денежного обязательства, подлежащего оплате за счет средств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F312AB" w:rsidRDefault="00F312AB" w:rsidP="00F312AB">
      <w:pPr>
        <w:widowControl w:val="0"/>
        <w:autoSpaceDE w:val="0"/>
        <w:autoSpaceDN w:val="0"/>
        <w:adjustRightInd w:val="0"/>
        <w:jc w:val="both"/>
        <w:rPr>
          <w:rFonts w:ascii="Times New Roman" w:hAnsi="Times New Roman" w:cs="Times New Roman"/>
        </w:rPr>
      </w:pPr>
    </w:p>
    <w:p w:rsidR="00F312AB" w:rsidRDefault="00F312AB" w:rsidP="00F312AB">
      <w:pPr>
        <w:widowControl w:val="0"/>
        <w:autoSpaceDE w:val="0"/>
        <w:autoSpaceDN w:val="0"/>
        <w:adjustRightInd w:val="0"/>
        <w:ind w:firstLine="540"/>
        <w:jc w:val="both"/>
        <w:outlineLvl w:val="2"/>
        <w:rPr>
          <w:rFonts w:ascii="Times New Roman" w:hAnsi="Times New Roman" w:cs="Times New Roman"/>
        </w:rPr>
      </w:pPr>
      <w:bookmarkStart w:id="62" w:name="Par626"/>
      <w:bookmarkEnd w:id="62"/>
      <w:r>
        <w:rPr>
          <w:rFonts w:ascii="Times New Roman" w:hAnsi="Times New Roman" w:cs="Times New Roman"/>
        </w:rPr>
        <w:t>Статья 43. Полномочия ревизионной комиссии муниципального образования по осуществлению внешнего муниципального финансового контроля</w:t>
      </w:r>
    </w:p>
    <w:p w:rsidR="00F312AB" w:rsidRDefault="00F312AB" w:rsidP="00F312AB">
      <w:pPr>
        <w:widowControl w:val="0"/>
        <w:autoSpaceDE w:val="0"/>
        <w:autoSpaceDN w:val="0"/>
        <w:adjustRightInd w:val="0"/>
        <w:jc w:val="both"/>
        <w:rPr>
          <w:rFonts w:ascii="Times New Roman" w:hAnsi="Times New Roman" w:cs="Times New Roman"/>
        </w:rPr>
      </w:pP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контроль в других сферах, установленных Федеральным </w:t>
      </w:r>
      <w:hyperlink r:id="rId55" w:history="1">
        <w:r>
          <w:rPr>
            <w:rStyle w:val="a4"/>
            <w:rFonts w:ascii="Times New Roman" w:hAnsi="Times New Roman" w:cs="Times New Roman"/>
            <w:u w:val="none"/>
          </w:rPr>
          <w:t>законом</w:t>
        </w:r>
      </w:hyperlink>
      <w:r>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При осуществлении полномочий по внешнему муниципальному финансовому контролю ревизионной комиссией муниципального образования: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проводятся проверки, ревизии, обследования;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направляются объектам контроля акты, заключения, представления и (или) предписания;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направляются финансовому органу администрации муниципального образования уведомления о применении бюджетных мер принуждения;</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осуществляются иные мероприятия, предусмотренные Бюджетным </w:t>
      </w:r>
      <w:hyperlink r:id="rId56" w:history="1">
        <w:r>
          <w:rPr>
            <w:rStyle w:val="a4"/>
            <w:rFonts w:ascii="Times New Roman" w:hAnsi="Times New Roman" w:cs="Times New Roman"/>
            <w:u w:val="none"/>
          </w:rPr>
          <w:t>кодексом</w:t>
        </w:r>
      </w:hyperlink>
      <w:r>
        <w:rPr>
          <w:rFonts w:ascii="Times New Roman" w:hAnsi="Times New Roman" w:cs="Times New Roman"/>
        </w:rPr>
        <w:t xml:space="preserve"> Российской Федерации.</w:t>
      </w:r>
    </w:p>
    <w:p w:rsidR="00F312AB" w:rsidRDefault="00F312AB" w:rsidP="00F312AB">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F312AB" w:rsidRDefault="00F312AB" w:rsidP="00F312AB">
      <w:pPr>
        <w:widowControl w:val="0"/>
        <w:autoSpaceDE w:val="0"/>
        <w:autoSpaceDN w:val="0"/>
        <w:adjustRightInd w:val="0"/>
        <w:jc w:val="both"/>
        <w:rPr>
          <w:rFonts w:ascii="Times New Roman" w:hAnsi="Times New Roman" w:cs="Times New Roman"/>
        </w:rPr>
      </w:pPr>
    </w:p>
    <w:p w:rsidR="00F312AB" w:rsidRDefault="00F312AB" w:rsidP="00F312AB">
      <w:pPr>
        <w:rPr>
          <w:rFonts w:ascii="Times New Roman" w:hAnsi="Times New Roman" w:cs="Times New Roman"/>
        </w:rPr>
      </w:pPr>
      <w:bookmarkStart w:id="63" w:name="Par641"/>
      <w:bookmarkEnd w:id="63"/>
    </w:p>
    <w:p w:rsidR="00F312AB" w:rsidRDefault="00F312AB" w:rsidP="00F312AB">
      <w:pPr>
        <w:rPr>
          <w:rFonts w:ascii="Times New Roman" w:hAnsi="Times New Roman" w:cs="Times New Roman"/>
        </w:rPr>
      </w:pPr>
    </w:p>
    <w:p w:rsidR="009D2011" w:rsidRDefault="009D2011"/>
    <w:sectPr w:rsidR="009D2011" w:rsidSect="00770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B2EF9"/>
    <w:multiLevelType w:val="hybridMultilevel"/>
    <w:tmpl w:val="D9B2073C"/>
    <w:lvl w:ilvl="0" w:tplc="56E61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82FD7"/>
    <w:rsid w:val="00770592"/>
    <w:rsid w:val="009D2011"/>
    <w:rsid w:val="00A82FD7"/>
    <w:rsid w:val="00F31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92"/>
  </w:style>
  <w:style w:type="paragraph" w:styleId="3">
    <w:name w:val="heading 3"/>
    <w:basedOn w:val="a"/>
    <w:next w:val="a"/>
    <w:link w:val="30"/>
    <w:semiHidden/>
    <w:unhideWhenUsed/>
    <w:qFormat/>
    <w:rsid w:val="00A82FD7"/>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82FD7"/>
    <w:rPr>
      <w:rFonts w:ascii="Times New Roman" w:eastAsia="Times New Roman" w:hAnsi="Times New Roman" w:cs="Times New Roman"/>
      <w:sz w:val="24"/>
      <w:szCs w:val="20"/>
    </w:rPr>
  </w:style>
  <w:style w:type="paragraph" w:styleId="a3">
    <w:name w:val="List Paragraph"/>
    <w:basedOn w:val="a"/>
    <w:uiPriority w:val="34"/>
    <w:qFormat/>
    <w:rsid w:val="00A82FD7"/>
    <w:pPr>
      <w:ind w:left="720"/>
      <w:contextualSpacing/>
    </w:pPr>
  </w:style>
  <w:style w:type="character" w:styleId="a4">
    <w:name w:val="Hyperlink"/>
    <w:basedOn w:val="a0"/>
    <w:uiPriority w:val="99"/>
    <w:semiHidden/>
    <w:unhideWhenUsed/>
    <w:rsid w:val="00F312AB"/>
    <w:rPr>
      <w:color w:val="0000FF"/>
      <w:u w:val="single"/>
    </w:rPr>
  </w:style>
</w:styles>
</file>

<file path=word/webSettings.xml><?xml version="1.0" encoding="utf-8"?>
<w:webSettings xmlns:r="http://schemas.openxmlformats.org/officeDocument/2006/relationships" xmlns:w="http://schemas.openxmlformats.org/wordprocessingml/2006/main">
  <w:divs>
    <w:div w:id="16464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865765996940E60F3DAB4A1F663733A97153A43BF01B153DB2B2146994Q0IAG"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consultantplus://offline/ref=865765996940E60F3DAB4A1F663733A97150A935F818153DB2B2146994Q0IAG" TargetMode="External"/><Relationship Id="rId7" Type="http://schemas.openxmlformats.org/officeDocument/2006/relationships/hyperlink" Target="consultantplus://offline/ref=865765996940E60F3DAB4A1F663733A97153A434F21D153DB2B2146994Q0IAG"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5412705B69A5715EFE3FF8101E6EE6ED4F34C303DD0A8D82DF3BCB3EA48301C943Q0IEG" TargetMode="External"/><Relationship Id="rId38"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6" Type="http://schemas.openxmlformats.org/officeDocument/2006/relationships/hyperlink" Target="consultantplus://offline/ref=865765996940E60F3DAB4A1F663733A97153A43BF01B153DB2B2146994Q0IAG"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0A935F818153DB2B2146994Q0IAG" TargetMode="External"/><Relationship Id="rId20"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865765996940E60F3DAB5412705B69A5715EFE3FF8101E6EE6ED4F34C303DD0A8D82DF3BCB3EA48301C943Q0IEG" TargetMode="External"/><Relationship Id="rId37"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0"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5" Type="http://schemas.openxmlformats.org/officeDocument/2006/relationships/hyperlink" Target="consultantplus://offline/ref=865765996940E60F3DAB4A1F663733A97153A43BF01B153DB2B21469940AD75DCACD867A8935QAI5G" TargetMode="External"/><Relationship Id="rId53"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58" Type="http://schemas.openxmlformats.org/officeDocument/2006/relationships/theme" Target="theme/theme1.xm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865765996940E60F3DAB4A1F663733A97150A935F818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5412705B69A5715EFE3FF8101E6EE6ED4F34C303DD0A8D82DF3BCB3EA48301C943Q0IE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57" Type="http://schemas.openxmlformats.org/officeDocument/2006/relationships/fontTable" Target="fontTable.xm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 Type="http://schemas.openxmlformats.org/officeDocument/2006/relationships/webSettings" Target="webSettings.xml"/><Relationship Id="rId9" Type="http://schemas.openxmlformats.org/officeDocument/2006/relationships/hyperlink" Target="consultantplus://offline/ref=865765996940E60F3DAB5412705B69A5715EFE3FF81D1E6FE8ED4F34C303DD0AQ8ID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30"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25DA737FB4E423FE3E71AQ6ICG" TargetMode="External"/><Relationship Id="rId56" Type="http://schemas.openxmlformats.org/officeDocument/2006/relationships/hyperlink" Target="consultantplus://offline/ref=865765996940E60F3DAB4A1F663733A97153A43BF01B153DB2B2146994Q0IAG" TargetMode="External"/><Relationship Id="rId8" Type="http://schemas.openxmlformats.org/officeDocument/2006/relationships/hyperlink" Target="consultantplus://offline/ref=865765996940E60F3DAB4A1F663733A97150A935F818153DB2B2146994Q0IAG" TargetMode="External"/><Relationship Id="rId51" Type="http://schemas.openxmlformats.org/officeDocument/2006/relationships/hyperlink" Target="consultantplus://offline/ref=865765996940E60F3DAB5412705B69A5715EFE3FF8101E6EE6ED4F34C303DD0A8D82DF3BCB3EA48301C943Q0IE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8674</Words>
  <Characters>49446</Characters>
  <Application>Microsoft Office Word</Application>
  <DocSecurity>0</DocSecurity>
  <Lines>412</Lines>
  <Paragraphs>116</Paragraphs>
  <ScaleCrop>false</ScaleCrop>
  <Company>Microsoft</Company>
  <LinksUpToDate>false</LinksUpToDate>
  <CharactersWithSpaces>58004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2014-10-07T01:00:00Z</dcterms:created>
  <dcterms:modified xsi:type="dcterms:W3CDTF">2014-10-07T01:18:00Z</dcterms:modified>
</cp:coreProperties>
</file>