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3B" w:rsidRDefault="00741E3B" w:rsidP="00741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1E3B" w:rsidRDefault="00741E3B" w:rsidP="00741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41E3B" w:rsidRDefault="00741E3B" w:rsidP="00741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741E3B" w:rsidRDefault="00741E3B" w:rsidP="00741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«Середкино»</w:t>
      </w:r>
    </w:p>
    <w:p w:rsidR="00741E3B" w:rsidRDefault="00741E3B" w:rsidP="00741E3B">
      <w:pPr>
        <w:jc w:val="center"/>
        <w:rPr>
          <w:b/>
          <w:sz w:val="28"/>
          <w:szCs w:val="28"/>
        </w:rPr>
      </w:pPr>
    </w:p>
    <w:p w:rsidR="00741E3B" w:rsidRDefault="00741E3B" w:rsidP="00741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41E3B" w:rsidRDefault="00741E3B" w:rsidP="00741E3B">
      <w:pPr>
        <w:jc w:val="center"/>
        <w:rPr>
          <w:b/>
          <w:sz w:val="28"/>
          <w:szCs w:val="28"/>
        </w:rPr>
      </w:pPr>
    </w:p>
    <w:p w:rsidR="00741E3B" w:rsidRDefault="00741E3B" w:rsidP="00741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1E3B" w:rsidRDefault="00741E3B" w:rsidP="00741E3B">
      <w:pPr>
        <w:jc w:val="center"/>
        <w:rPr>
          <w:sz w:val="28"/>
          <w:szCs w:val="28"/>
        </w:rPr>
      </w:pPr>
    </w:p>
    <w:p w:rsidR="00741E3B" w:rsidRDefault="00130526" w:rsidP="00741E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26.03.2015 г. № 5-2</w:t>
      </w:r>
      <w:r w:rsidR="00741E3B">
        <w:rPr>
          <w:b/>
          <w:sz w:val="28"/>
          <w:szCs w:val="28"/>
        </w:rPr>
        <w:t xml:space="preserve"> </w:t>
      </w:r>
      <w:r w:rsidR="00741E3B">
        <w:rPr>
          <w:b/>
          <w:sz w:val="28"/>
          <w:szCs w:val="28"/>
        </w:rPr>
        <w:tab/>
      </w:r>
      <w:r w:rsidR="00741E3B">
        <w:rPr>
          <w:b/>
          <w:sz w:val="28"/>
          <w:szCs w:val="28"/>
        </w:rPr>
        <w:tab/>
      </w:r>
      <w:r w:rsidR="00741E3B">
        <w:rPr>
          <w:b/>
          <w:sz w:val="28"/>
          <w:szCs w:val="28"/>
        </w:rPr>
        <w:tab/>
      </w:r>
      <w:r w:rsidR="00741E3B">
        <w:rPr>
          <w:b/>
          <w:sz w:val="28"/>
          <w:szCs w:val="28"/>
        </w:rPr>
        <w:tab/>
        <w:t xml:space="preserve">                  </w:t>
      </w:r>
      <w:r w:rsidR="00741E3B">
        <w:rPr>
          <w:b/>
          <w:sz w:val="28"/>
          <w:szCs w:val="28"/>
        </w:rPr>
        <w:tab/>
        <w:t>с.Середкино</w:t>
      </w: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rPr>
          <w:sz w:val="28"/>
          <w:szCs w:val="28"/>
        </w:rPr>
      </w:pPr>
      <w:r>
        <w:rPr>
          <w:sz w:val="28"/>
          <w:szCs w:val="28"/>
        </w:rPr>
        <w:t>«Об утверждении схемы размещения</w:t>
      </w:r>
      <w:r>
        <w:rPr>
          <w:sz w:val="28"/>
          <w:szCs w:val="28"/>
        </w:rPr>
        <w:br/>
        <w:t xml:space="preserve">нестационарных торговых объектов </w:t>
      </w:r>
      <w:r>
        <w:rPr>
          <w:sz w:val="28"/>
          <w:szCs w:val="28"/>
        </w:rPr>
        <w:br/>
        <w:t>на территории МО «Середкино»</w:t>
      </w: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 – ФЗ «Об общих принципах организации местного самоуправления», Федеральным законом от 28.12.2009 №381-ФЗ «Об основах государственного регулирования торговой деятельности в Российской Федерации», Федеральным законом от 30.03.1999 № 52-ФЗ «О санитарно – эпидемиологическом благополучии населения»,  а также с целью создания условий для улучшения организации и качества торгового обслуживания населения и обеспечения доступности товаров для населения:</w:t>
      </w:r>
    </w:p>
    <w:p w:rsidR="00741E3B" w:rsidRDefault="00741E3B" w:rsidP="00741E3B">
      <w:pPr>
        <w:ind w:firstLine="851"/>
        <w:jc w:val="both"/>
        <w:rPr>
          <w:sz w:val="28"/>
          <w:szCs w:val="28"/>
        </w:rPr>
      </w:pPr>
    </w:p>
    <w:p w:rsidR="00741E3B" w:rsidRDefault="00741E3B" w:rsidP="00741E3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41E3B" w:rsidRDefault="00741E3B" w:rsidP="00741E3B">
      <w:pPr>
        <w:tabs>
          <w:tab w:val="left" w:pos="309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741E3B" w:rsidRDefault="00741E3B" w:rsidP="00741E3B">
      <w:pPr>
        <w:jc w:val="both"/>
        <w:rPr>
          <w:sz w:val="28"/>
          <w:szCs w:val="28"/>
        </w:rPr>
      </w:pPr>
      <w:r>
        <w:rPr>
          <w:sz w:val="28"/>
          <w:szCs w:val="28"/>
        </w:rPr>
        <w:t>1. . Утвердить схему размещения нестационарных торговых объектов на территории муниципального образования «Середкино» согласно  приложения №1 к настоящему постановлению.</w:t>
      </w:r>
    </w:p>
    <w:p w:rsidR="00741E3B" w:rsidRDefault="00741E3B" w:rsidP="00741E3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муниципального образования «Середкино» и на официальном сайте администрации МО «Боханский район».</w:t>
      </w:r>
    </w:p>
    <w:p w:rsidR="00741E3B" w:rsidRDefault="00741E3B" w:rsidP="00741E3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741E3B" w:rsidRDefault="00741E3B" w:rsidP="00741E3B">
      <w:pPr>
        <w:ind w:firstLine="851"/>
        <w:jc w:val="both"/>
        <w:rPr>
          <w:color w:val="000000"/>
          <w:sz w:val="28"/>
          <w:szCs w:val="28"/>
        </w:rPr>
      </w:pPr>
    </w:p>
    <w:p w:rsidR="00741E3B" w:rsidRDefault="00741E3B" w:rsidP="00741E3B">
      <w:pPr>
        <w:ind w:firstLine="851"/>
        <w:jc w:val="both"/>
        <w:rPr>
          <w:color w:val="000000"/>
          <w:sz w:val="28"/>
          <w:szCs w:val="28"/>
        </w:rPr>
      </w:pPr>
    </w:p>
    <w:p w:rsidR="00741E3B" w:rsidRDefault="00741E3B" w:rsidP="00741E3B">
      <w:pPr>
        <w:ind w:firstLine="851"/>
        <w:jc w:val="both"/>
        <w:rPr>
          <w:color w:val="000000"/>
          <w:sz w:val="28"/>
          <w:szCs w:val="28"/>
        </w:rPr>
      </w:pPr>
    </w:p>
    <w:p w:rsidR="00741E3B" w:rsidRDefault="00741E3B" w:rsidP="00741E3B">
      <w:pPr>
        <w:ind w:firstLine="851"/>
        <w:jc w:val="both"/>
        <w:rPr>
          <w:color w:val="000000"/>
          <w:sz w:val="28"/>
          <w:szCs w:val="28"/>
        </w:rPr>
      </w:pPr>
    </w:p>
    <w:p w:rsidR="00741E3B" w:rsidRDefault="00741E3B" w:rsidP="00741E3B">
      <w:pPr>
        <w:ind w:firstLine="851"/>
        <w:jc w:val="both"/>
        <w:rPr>
          <w:color w:val="000000"/>
          <w:sz w:val="28"/>
          <w:szCs w:val="28"/>
        </w:rPr>
      </w:pPr>
    </w:p>
    <w:p w:rsidR="00741E3B" w:rsidRDefault="00741E3B" w:rsidP="0074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1E3B" w:rsidRDefault="00741E3B" w:rsidP="00741E3B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«Середкино»                                         И.А.Середкина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jc w:val="both"/>
        <w:rPr>
          <w:sz w:val="28"/>
          <w:szCs w:val="28"/>
        </w:rPr>
      </w:pPr>
    </w:p>
    <w:p w:rsidR="00741E3B" w:rsidRDefault="00741E3B" w:rsidP="00741E3B">
      <w:pPr>
        <w:jc w:val="right"/>
        <w:rPr>
          <w:rFonts w:eastAsia="Calibri"/>
        </w:rPr>
      </w:pPr>
      <w:r>
        <w:rPr>
          <w:rFonts w:eastAsia="Calibri"/>
        </w:rPr>
        <w:t>Приложение  1</w:t>
      </w:r>
    </w:p>
    <w:p w:rsidR="00741E3B" w:rsidRDefault="00741E3B" w:rsidP="00741E3B">
      <w:pPr>
        <w:jc w:val="right"/>
      </w:pPr>
      <w:r>
        <w:rPr>
          <w:rFonts w:eastAsia="Calibri"/>
        </w:rPr>
        <w:t xml:space="preserve">к постановлению </w:t>
      </w:r>
      <w:r>
        <w:t xml:space="preserve">МО </w:t>
      </w:r>
      <w:r>
        <w:rPr>
          <w:rFonts w:eastAsia="Calibri"/>
        </w:rPr>
        <w:t>«</w:t>
      </w:r>
      <w:r>
        <w:t xml:space="preserve">Середкино» </w:t>
      </w:r>
    </w:p>
    <w:p w:rsidR="00741E3B" w:rsidRDefault="00741E3B" w:rsidP="00741E3B">
      <w:pPr>
        <w:jc w:val="right"/>
        <w:rPr>
          <w:rFonts w:eastAsia="Calibri"/>
        </w:rPr>
      </w:pPr>
      <w:r>
        <w:t>от 26.03.</w:t>
      </w:r>
      <w:r>
        <w:rPr>
          <w:rFonts w:eastAsia="Calibri"/>
        </w:rPr>
        <w:t>201</w:t>
      </w:r>
      <w:r>
        <w:t>5</w:t>
      </w:r>
      <w:r>
        <w:rPr>
          <w:rFonts w:eastAsia="Calibri"/>
        </w:rPr>
        <w:t xml:space="preserve"> г. № </w:t>
      </w:r>
      <w:r w:rsidR="00130526">
        <w:t>5-2</w:t>
      </w:r>
      <w:bookmarkStart w:id="0" w:name="_GoBack"/>
      <w:bookmarkEnd w:id="0"/>
    </w:p>
    <w:p w:rsidR="00741E3B" w:rsidRDefault="00741E3B" w:rsidP="00741E3B">
      <w:pPr>
        <w:jc w:val="right"/>
        <w:rPr>
          <w:color w:val="000000"/>
        </w:rPr>
      </w:pPr>
    </w:p>
    <w:p w:rsidR="00741E3B" w:rsidRDefault="00741E3B" w:rsidP="00741E3B"/>
    <w:p w:rsidR="00741E3B" w:rsidRDefault="00741E3B" w:rsidP="00741E3B">
      <w:pPr>
        <w:pStyle w:val="6"/>
        <w:jc w:val="center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СХЕМА </w:t>
      </w:r>
      <w:r>
        <w:rPr>
          <w:rFonts w:ascii="Times New Roman" w:hAnsi="Times New Roman"/>
          <w:color w:val="030000"/>
          <w:sz w:val="28"/>
          <w:szCs w:val="28"/>
        </w:rPr>
        <w:br/>
        <w:t xml:space="preserve">размещения нестационарных торговых объектов на территории </w:t>
      </w:r>
    </w:p>
    <w:p w:rsidR="00741E3B" w:rsidRDefault="00741E3B" w:rsidP="00741E3B">
      <w:pPr>
        <w:pStyle w:val="a3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 образования «Середкино»</w:t>
      </w:r>
    </w:p>
    <w:p w:rsidR="00741E3B" w:rsidRDefault="00741E3B" w:rsidP="00741E3B">
      <w:pPr>
        <w:pStyle w:val="a3"/>
        <w:rPr>
          <w:b/>
          <w:lang w:eastAsia="ar-SA"/>
        </w:rPr>
      </w:pPr>
    </w:p>
    <w:p w:rsidR="00741E3B" w:rsidRDefault="00741E3B" w:rsidP="00741E3B">
      <w:pPr>
        <w:pStyle w:val="a3"/>
        <w:rPr>
          <w:lang w:eastAsia="ar-SA"/>
        </w:rPr>
      </w:pPr>
    </w:p>
    <w:p w:rsidR="00741E3B" w:rsidRDefault="00741E3B" w:rsidP="00741E3B">
      <w:pPr>
        <w:pStyle w:val="a3"/>
        <w:rPr>
          <w:lang w:eastAsia="ar-SA"/>
        </w:rPr>
      </w:pPr>
    </w:p>
    <w:tbl>
      <w:tblPr>
        <w:tblW w:w="1012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2397"/>
        <w:gridCol w:w="1351"/>
        <w:gridCol w:w="1095"/>
        <w:gridCol w:w="1701"/>
        <w:gridCol w:w="1447"/>
        <w:gridCol w:w="1447"/>
      </w:tblGrid>
      <w:tr w:rsidR="00741E3B" w:rsidTr="00741E3B">
        <w:trPr>
          <w:trHeight w:val="315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41E3B" w:rsidRDefault="00741E3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 п/п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41E3B" w:rsidRDefault="00741E3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нестационарных торговых объектов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1E3B" w:rsidRDefault="00741E3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нестационарного торгового объекта (палатка, киоск, лоток)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41E3B" w:rsidRDefault="00741E3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41E3B" w:rsidRDefault="00741E3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1E3B" w:rsidRDefault="00741E3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Собственник  земельного участка, на котором расположен нестационарный торговый объект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1E3B" w:rsidRDefault="00741E3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размещения</w:t>
            </w:r>
          </w:p>
        </w:tc>
      </w:tr>
      <w:tr w:rsidR="00741E3B" w:rsidTr="00741E3B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41E3B" w:rsidRDefault="00741E3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41E3B" w:rsidRDefault="00741E3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с.Середкино, ул. Молодежная (около общежития)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1E3B" w:rsidRDefault="00741E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41E3B" w:rsidRDefault="00741E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41E3B" w:rsidRDefault="00741E3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1E3B" w:rsidRDefault="00741E3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1E3B" w:rsidRDefault="00741E3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в течении года</w:t>
            </w:r>
          </w:p>
        </w:tc>
      </w:tr>
    </w:tbl>
    <w:p w:rsidR="00741E3B" w:rsidRDefault="00741E3B" w:rsidP="00741E3B">
      <w:pPr>
        <w:jc w:val="center"/>
      </w:pPr>
    </w:p>
    <w:p w:rsidR="00D76C97" w:rsidRDefault="00D76C97"/>
    <w:sectPr w:rsidR="00D7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4A"/>
    <w:rsid w:val="00130526"/>
    <w:rsid w:val="00741E3B"/>
    <w:rsid w:val="00CD364A"/>
    <w:rsid w:val="00D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41E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41E3B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741E3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41E3B"/>
    <w:pPr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41E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41E3B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741E3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41E3B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2015-06-01T02:43:00Z</dcterms:created>
  <dcterms:modified xsi:type="dcterms:W3CDTF">2015-06-01T02:46:00Z</dcterms:modified>
</cp:coreProperties>
</file>