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26" w:rsidRDefault="00511B26" w:rsidP="00511B26">
      <w:pPr>
        <w:spacing w:after="0"/>
        <w:jc w:val="center"/>
        <w:rPr>
          <w:b/>
        </w:rPr>
      </w:pPr>
      <w:r>
        <w:rPr>
          <w:b/>
        </w:rPr>
        <w:t>РОССИЙСКАЯ  ФЕДЕРАЦИЯ</w:t>
      </w:r>
    </w:p>
    <w:p w:rsidR="00511B26" w:rsidRDefault="00511B26" w:rsidP="00511B26">
      <w:pPr>
        <w:spacing w:after="0"/>
        <w:jc w:val="center"/>
        <w:rPr>
          <w:b/>
        </w:rPr>
      </w:pPr>
      <w:r>
        <w:rPr>
          <w:b/>
        </w:rPr>
        <w:t>ИРКУТСКАЯ ОБЛАСТЬ</w:t>
      </w:r>
    </w:p>
    <w:p w:rsidR="00511B26" w:rsidRDefault="00511B26" w:rsidP="00511B26">
      <w:pPr>
        <w:spacing w:after="0"/>
        <w:jc w:val="center"/>
        <w:rPr>
          <w:b/>
        </w:rPr>
      </w:pPr>
      <w:r>
        <w:rPr>
          <w:b/>
        </w:rPr>
        <w:t>БОХАНСКИЙ РАЙОН</w:t>
      </w:r>
    </w:p>
    <w:p w:rsidR="00511B26" w:rsidRDefault="00511B26" w:rsidP="00511B26">
      <w:pPr>
        <w:spacing w:after="0"/>
        <w:jc w:val="center"/>
        <w:rPr>
          <w:b/>
        </w:rPr>
      </w:pPr>
    </w:p>
    <w:p w:rsidR="00511B26" w:rsidRDefault="00511B26" w:rsidP="00511B26">
      <w:pPr>
        <w:spacing w:after="0"/>
        <w:jc w:val="center"/>
        <w:rPr>
          <w:b/>
        </w:rPr>
      </w:pPr>
      <w:r>
        <w:rPr>
          <w:b/>
        </w:rPr>
        <w:t>ДУМА МУНИЦИПАЛЬНОГО ОБРАЗОВАНИЯ «КАМЕНКА»</w:t>
      </w:r>
    </w:p>
    <w:p w:rsidR="00511B26" w:rsidRDefault="00511B26" w:rsidP="00511B26">
      <w:pPr>
        <w:spacing w:after="0"/>
        <w:jc w:val="center"/>
        <w:rPr>
          <w:b/>
        </w:rPr>
      </w:pPr>
    </w:p>
    <w:p w:rsidR="00511B26" w:rsidRDefault="00511B26" w:rsidP="00511B26">
      <w:pPr>
        <w:spacing w:after="0"/>
        <w:jc w:val="center"/>
        <w:rPr>
          <w:b/>
        </w:rPr>
      </w:pPr>
      <w:r>
        <w:rPr>
          <w:b/>
        </w:rPr>
        <w:t>РЕШЕНИЕ № 53</w:t>
      </w:r>
    </w:p>
    <w:p w:rsidR="00511B26" w:rsidRDefault="00511B26" w:rsidP="00511B26">
      <w:pPr>
        <w:spacing w:after="0"/>
        <w:rPr>
          <w:sz w:val="20"/>
          <w:szCs w:val="20"/>
        </w:rPr>
      </w:pPr>
    </w:p>
    <w:p w:rsidR="00511B26" w:rsidRDefault="00511B26" w:rsidP="00511B26">
      <w:pPr>
        <w:spacing w:after="0"/>
      </w:pPr>
      <w:r>
        <w:t>Четырнадцатая сессия                                                                                        Третьего созыва</w:t>
      </w:r>
    </w:p>
    <w:p w:rsidR="00511B26" w:rsidRDefault="00511B26" w:rsidP="00511B26">
      <w:pPr>
        <w:spacing w:after="0"/>
        <w:rPr>
          <w:sz w:val="20"/>
          <w:szCs w:val="20"/>
        </w:rPr>
      </w:pPr>
    </w:p>
    <w:p w:rsidR="00511B26" w:rsidRDefault="00511B26" w:rsidP="00511B26">
      <w:pPr>
        <w:spacing w:after="0"/>
      </w:pPr>
      <w:r>
        <w:t>09 февраля 2015 г.                                                                                                        с. Каменка</w:t>
      </w:r>
    </w:p>
    <w:p w:rsidR="00511B26" w:rsidRDefault="00511B26" w:rsidP="00511B26">
      <w:pPr>
        <w:spacing w:after="0"/>
        <w:rPr>
          <w:sz w:val="20"/>
          <w:szCs w:val="20"/>
        </w:rPr>
      </w:pPr>
    </w:p>
    <w:p w:rsidR="00511B26" w:rsidRDefault="00511B26" w:rsidP="00511B26">
      <w:pPr>
        <w:spacing w:after="0"/>
        <w:rPr>
          <w:sz w:val="20"/>
          <w:szCs w:val="20"/>
        </w:rPr>
      </w:pPr>
    </w:p>
    <w:p w:rsidR="00511B26" w:rsidRDefault="00511B26" w:rsidP="00511B26">
      <w:pPr>
        <w:spacing w:after="0"/>
      </w:pPr>
      <w:r>
        <w:t>«Об утверждении Положения</w:t>
      </w:r>
    </w:p>
    <w:p w:rsidR="00511B26" w:rsidRDefault="00511B26" w:rsidP="00511B26">
      <w:pPr>
        <w:spacing w:after="0"/>
      </w:pPr>
      <w:r>
        <w:t>о порядке назначения, перерасчета, индексации и выплаты</w:t>
      </w:r>
    </w:p>
    <w:p w:rsidR="00511B26" w:rsidRDefault="00511B26" w:rsidP="00511B26">
      <w:pPr>
        <w:spacing w:after="0"/>
      </w:pPr>
      <w:r>
        <w:t>пенсии за выслугу лет гражданам, замещавшим должности</w:t>
      </w:r>
    </w:p>
    <w:p w:rsidR="00511B26" w:rsidRDefault="00511B26" w:rsidP="00511B26">
      <w:pPr>
        <w:spacing w:after="0"/>
      </w:pPr>
      <w:r>
        <w:t>муниципальной службы в муниципальном образовании «Каменка»</w:t>
      </w:r>
    </w:p>
    <w:p w:rsidR="00511B26" w:rsidRDefault="00511B26" w:rsidP="00511B26">
      <w:pPr>
        <w:spacing w:after="0"/>
        <w:ind w:left="4500"/>
      </w:pPr>
    </w:p>
    <w:p w:rsidR="00511B26" w:rsidRDefault="00511B26" w:rsidP="00511B26">
      <w:pPr>
        <w:spacing w:after="0"/>
        <w:ind w:firstLine="705"/>
      </w:pPr>
      <w:r>
        <w:rPr>
          <w:spacing w:val="-1"/>
        </w:rPr>
        <w:tab/>
      </w:r>
      <w:r>
        <w:t>Руководствуясь Федеральным Законом от 02.03.2007 г. № 25 - ФЗ «О муниципальной службе в  Российской Федерации» и Законом Иркутской области от 15.10.2007 г. № 88-ОЗ «Об отдельных вопросах муниципальной службы в Иркутской области», Уставом муниципального образования «Каменка».</w:t>
      </w:r>
    </w:p>
    <w:p w:rsidR="00511B26" w:rsidRDefault="00511B26" w:rsidP="00511B26">
      <w:pPr>
        <w:spacing w:after="0"/>
        <w:ind w:firstLine="705"/>
      </w:pPr>
    </w:p>
    <w:p w:rsidR="00511B26" w:rsidRDefault="00511B26" w:rsidP="00511B26">
      <w:pPr>
        <w:spacing w:after="0"/>
        <w:jc w:val="center"/>
      </w:pPr>
      <w:r>
        <w:t>Дума решила:</w:t>
      </w:r>
    </w:p>
    <w:p w:rsidR="00511B26" w:rsidRDefault="00511B26" w:rsidP="00511B26">
      <w:pPr>
        <w:spacing w:after="0"/>
      </w:pPr>
    </w:p>
    <w:p w:rsidR="00511B26" w:rsidRDefault="00511B26" w:rsidP="00511B26">
      <w:pPr>
        <w:spacing w:after="0"/>
        <w:ind w:firstLine="708"/>
      </w:pPr>
      <w:r>
        <w:t>1. Внести изменения и дополнения в Положение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«Каменка»</w:t>
      </w:r>
    </w:p>
    <w:p w:rsidR="00511B26" w:rsidRDefault="00511B26" w:rsidP="00511B26">
      <w:pPr>
        <w:spacing w:after="0"/>
        <w:ind w:firstLine="708"/>
      </w:pPr>
      <w:r>
        <w:t>2. Утвердить Положение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«Каменка»  в новой редакции. (Приложение № 1)</w:t>
      </w:r>
    </w:p>
    <w:p w:rsidR="00511B26" w:rsidRDefault="00511B26" w:rsidP="00511B26">
      <w:pPr>
        <w:spacing w:after="0"/>
        <w:ind w:firstLine="708"/>
      </w:pPr>
      <w:r>
        <w:t>3. Признать утратившим силу решение Думы МО «Каменка» № 69 от 22.03.2011 г. «Об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«Каменка».</w:t>
      </w:r>
    </w:p>
    <w:p w:rsidR="00511B26" w:rsidRDefault="00511B26" w:rsidP="00511B26">
      <w:pPr>
        <w:spacing w:after="0"/>
        <w:ind w:firstLine="705"/>
      </w:pPr>
      <w:r>
        <w:t>4. Настоящее решение опубликовать в газете «Вестник МО «Каменка» и на официальном сайте администрации муниципального образования «Каменка в сети Интернет.</w:t>
      </w:r>
    </w:p>
    <w:p w:rsidR="00511B26" w:rsidRDefault="00511B26" w:rsidP="00511B26">
      <w:pPr>
        <w:spacing w:after="0"/>
      </w:pPr>
    </w:p>
    <w:p w:rsidR="00511B26" w:rsidRDefault="00511B26" w:rsidP="00511B26">
      <w:pPr>
        <w:spacing w:after="0"/>
      </w:pPr>
    </w:p>
    <w:p w:rsidR="00511B26" w:rsidRDefault="00511B26" w:rsidP="00511B26">
      <w:pPr>
        <w:spacing w:after="0"/>
      </w:pPr>
    </w:p>
    <w:p w:rsidR="00511B26" w:rsidRDefault="00511B26" w:rsidP="00511B26">
      <w:pPr>
        <w:spacing w:after="0"/>
        <w:ind w:firstLine="708"/>
        <w:jc w:val="center"/>
      </w:pPr>
    </w:p>
    <w:p w:rsidR="00511B26" w:rsidRDefault="00511B26" w:rsidP="00511B26">
      <w:pPr>
        <w:spacing w:after="0"/>
        <w:ind w:firstLine="708"/>
        <w:jc w:val="center"/>
      </w:pPr>
      <w:r>
        <w:t>Глава МО «Каменка»                           Н.Б.Петрова</w:t>
      </w:r>
    </w:p>
    <w:p w:rsidR="00D86413" w:rsidRDefault="00D86413" w:rsidP="00511B26">
      <w:pPr>
        <w:spacing w:after="0"/>
        <w:ind w:firstLine="708"/>
        <w:jc w:val="center"/>
      </w:pPr>
    </w:p>
    <w:p w:rsidR="00D86413" w:rsidRDefault="00D86413" w:rsidP="00511B26">
      <w:pPr>
        <w:spacing w:after="0"/>
        <w:ind w:firstLine="708"/>
        <w:jc w:val="center"/>
      </w:pPr>
    </w:p>
    <w:p w:rsidR="00D86413" w:rsidRDefault="00D86413" w:rsidP="00511B26">
      <w:pPr>
        <w:spacing w:after="0"/>
        <w:ind w:firstLine="708"/>
        <w:jc w:val="center"/>
      </w:pPr>
    </w:p>
    <w:p w:rsidR="00D86413" w:rsidRDefault="00D86413" w:rsidP="00511B26">
      <w:pPr>
        <w:spacing w:after="0"/>
        <w:ind w:firstLine="708"/>
        <w:jc w:val="center"/>
      </w:pPr>
    </w:p>
    <w:p w:rsidR="00D86413" w:rsidRDefault="00D86413" w:rsidP="00511B26">
      <w:pPr>
        <w:spacing w:after="0"/>
        <w:ind w:firstLine="708"/>
        <w:jc w:val="center"/>
      </w:pPr>
    </w:p>
    <w:p w:rsidR="00D86413" w:rsidRDefault="00D86413" w:rsidP="00D8641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Решению Думы </w:t>
      </w:r>
    </w:p>
    <w:p w:rsidR="00D86413" w:rsidRDefault="00D86413" w:rsidP="00D8641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  53 от 09.02.2015 г.</w:t>
      </w:r>
    </w:p>
    <w:p w:rsidR="00D86413" w:rsidRDefault="00D86413" w:rsidP="00D86413">
      <w:pPr>
        <w:pStyle w:val="ConsPlusNormal"/>
        <w:widowControl/>
        <w:ind w:firstLine="0"/>
        <w:rPr>
          <w:rFonts w:ascii="Times New Roman" w:hAnsi="Times New Roman" w:cs="Times New Roman"/>
          <w:sz w:val="24"/>
          <w:szCs w:val="24"/>
        </w:rPr>
      </w:pPr>
    </w:p>
    <w:p w:rsidR="00D86413" w:rsidRDefault="00D86413" w:rsidP="00D86413">
      <w:pPr>
        <w:pStyle w:val="ConsPlusNormal"/>
        <w:widowControl/>
        <w:ind w:left="540" w:firstLine="0"/>
        <w:jc w:val="both"/>
        <w:rPr>
          <w:rFonts w:ascii="Times New Roman" w:hAnsi="Times New Roman" w:cs="Times New Roman"/>
          <w:sz w:val="24"/>
          <w:szCs w:val="24"/>
        </w:rPr>
      </w:pPr>
    </w:p>
    <w:p w:rsidR="00D86413" w:rsidRDefault="00D86413" w:rsidP="00D86413">
      <w:pPr>
        <w:pStyle w:val="ConsPlusTitle"/>
        <w:widowControl/>
        <w:jc w:val="center"/>
      </w:pPr>
      <w:r>
        <w:t>ПОЛОЖЕНИЕ</w:t>
      </w:r>
    </w:p>
    <w:p w:rsidR="00D86413" w:rsidRDefault="00D86413" w:rsidP="00D86413">
      <w:pPr>
        <w:pStyle w:val="ConsPlusTitle"/>
        <w:widowControl/>
        <w:jc w:val="center"/>
      </w:pPr>
      <w:r>
        <w:t>О ПОРЯДКЕ НАЗНАЧЕНИЯ, ПЕРЕРАСЧЕТА, ИНДЕКСАЦИИ И ВЫПЛАТЫ</w:t>
      </w:r>
    </w:p>
    <w:p w:rsidR="00D86413" w:rsidRDefault="00D86413" w:rsidP="00D86413">
      <w:pPr>
        <w:pStyle w:val="ConsPlusTitle"/>
        <w:widowControl/>
        <w:jc w:val="center"/>
      </w:pPr>
      <w:r>
        <w:t>ПЕНСИИ ЗА ВЫСЛУГУ ЛЕТ ГРАЖДАНАМ, ЗАМЕЩАВШИМ ДОЛЖНОСТИ</w:t>
      </w:r>
    </w:p>
    <w:p w:rsidR="00D86413" w:rsidRDefault="00D86413" w:rsidP="00D86413">
      <w:pPr>
        <w:pStyle w:val="ConsPlusTitle"/>
        <w:widowControl/>
        <w:jc w:val="center"/>
      </w:pPr>
      <w:r>
        <w:t xml:space="preserve">МУНИЦИПАЛЬНОЙ СЛУЖБЫ В МУНИЦИПАЛЬНОМ ОБРАЗОВАНИИ «КАМЕНКА»  </w:t>
      </w:r>
    </w:p>
    <w:p w:rsidR="00D86413" w:rsidRDefault="00D86413" w:rsidP="00D86413">
      <w:pPr>
        <w:pStyle w:val="ConsPlusNormal"/>
        <w:widowControl/>
        <w:ind w:firstLine="0"/>
        <w:jc w:val="center"/>
        <w:rPr>
          <w:rFonts w:ascii="Times New Roman" w:hAnsi="Times New Roman" w:cs="Times New Roman"/>
          <w:sz w:val="24"/>
          <w:szCs w:val="24"/>
        </w:rPr>
      </w:pP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Настоящее Положение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определяет порядок назначения, перерасчета, индексации и выплаты пенсии за выслугу лет гражданам, замещавшим должности муниципальной службы в муниципальном образовании «Каменка».</w:t>
      </w:r>
    </w:p>
    <w:p w:rsidR="00D86413" w:rsidRDefault="00D86413" w:rsidP="00D86413">
      <w:pPr>
        <w:pStyle w:val="ConsPlusNormal"/>
        <w:widowControl/>
        <w:ind w:firstLine="540"/>
        <w:jc w:val="both"/>
        <w:rPr>
          <w:rFonts w:ascii="Times New Roman" w:hAnsi="Times New Roman" w:cs="Times New Roman"/>
          <w:sz w:val="24"/>
          <w:szCs w:val="24"/>
        </w:rPr>
      </w:pPr>
    </w:p>
    <w:p w:rsidR="00D86413" w:rsidRDefault="00D86413" w:rsidP="00D8641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D86413" w:rsidRDefault="00D86413" w:rsidP="00D86413">
      <w:pPr>
        <w:pStyle w:val="ConsPlusNormal"/>
        <w:widowControl/>
        <w:ind w:firstLine="0"/>
        <w:jc w:val="center"/>
        <w:rPr>
          <w:rFonts w:ascii="Times New Roman" w:hAnsi="Times New Roman" w:cs="Times New Roman"/>
          <w:sz w:val="24"/>
          <w:szCs w:val="24"/>
        </w:rPr>
      </w:pP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Право на пенсию за выслугу лет предоставляется гражданам, замещавшим должности муниципальной службы, предусмотренные Перечнем должностей муниципальной службы муниципального образования, при наличии условий, предусмотренных статьей 11 Закона Иркутской области «Об отдельных вопросах муниципальной службы в Иркутской области».</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D86413" w:rsidRDefault="00D86413" w:rsidP="00D86413">
      <w:pPr>
        <w:pStyle w:val="ConsPlusNormal"/>
        <w:widowControl/>
        <w:ind w:firstLine="540"/>
        <w:jc w:val="both"/>
        <w:rPr>
          <w:rFonts w:ascii="Times New Roman" w:hAnsi="Times New Roman" w:cs="Times New Roman"/>
          <w:sz w:val="24"/>
          <w:szCs w:val="24"/>
        </w:rPr>
      </w:pPr>
    </w:p>
    <w:p w:rsidR="00D86413" w:rsidRDefault="00D86413" w:rsidP="00D8641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II. ПОРЯДОК НАЗНАЧЕНИЯ ПЕНСИИ ЗА ВЫСЛУГУ ЛЕТ</w:t>
      </w:r>
    </w:p>
    <w:p w:rsidR="00D86413" w:rsidRDefault="00D86413" w:rsidP="00D86413">
      <w:pPr>
        <w:pStyle w:val="ConsPlusNormal"/>
        <w:widowControl/>
        <w:ind w:firstLine="0"/>
        <w:jc w:val="center"/>
        <w:rPr>
          <w:rFonts w:ascii="Times New Roman" w:hAnsi="Times New Roman" w:cs="Times New Roman"/>
          <w:sz w:val="24"/>
          <w:szCs w:val="24"/>
        </w:rPr>
      </w:pP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Гражданин, претендующий на назначение пенсии за выслугу лет, подает письменное заявление по установленной форме в отдел кадровой  службы муниципального образования (далее - кадровая служба).</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следующие документы:</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копия документа, удостоверяющего личность лица, замещавшего должность муниципальной службы;</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трудовая книжка или ее копия, заверенная в установленном порядке;</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справка о размере должностного оклада муниципального служащего на день его увольнения с муниципальной службы.</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Гражданин, замещавший должность муниципальной службы,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Кадровая служба проверяет наличие документов, указанных в пункте 3 настоящего Положения, и регистрирует заявление (заявление регистрируется только при </w:t>
      </w:r>
      <w:r>
        <w:rPr>
          <w:rFonts w:ascii="Times New Roman" w:hAnsi="Times New Roman" w:cs="Times New Roman"/>
          <w:sz w:val="24"/>
          <w:szCs w:val="24"/>
        </w:rPr>
        <w:lastRenderedPageBreak/>
        <w:t>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В течение 5 дней со дня регистрации заявления кадровая служба:</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подготавливает справку о должностях, периоды службы (работы) в которых включаются в стаж муниципальной службы для назначения пенсии за выслугу лет, по установленной форме;</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передает указанную справку, заявление и приложенные к нему документы в комиссию по назначению пенсии за выслугу лет (далее - Комиссия).</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Состав Комиссии и Положение о ней, в том числе порядок принятия Комиссией решений, утверждаются правовым актом главы муниципального образования. В состав Комиссии включаются специалисты кадровой, юридической, финансовой служб, службы социальной помощи населению и иные специалисты.</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Комиссия в течение 15 дней со дня поступления документов:</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устанавливает наличие либо отсутствие условий для назначения пенсии за выслугу лет;</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определяет стаж замещения должностей муниципальной службы заявителя, дающего право на пенсию за выслугу лет;</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определяет дату, с которой должна начисляться пенсия за выслугу лет;</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Копия решения Комиссии помещается в личное дело гражданина, замещавшего должность муниципальной службы, которое хранится в кадровой службе. Копия решения Комиссии также направляется заявителю.</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принимается при отсутствии условий, необходимых для назначения пенсии за выслугу лет, указанных в статье 11 Закона Иркутской области «Об отдельных вопросах муниципальной службы в Иркутской области».</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необходимости получения дополнительных документов, уточнения либо дополнительной проверки представленных документов, при возникновении дополнительных вопросов, которые не могут быть решены на заседании, Комиссия вправе отложить рассмотрение заявления до устранения соответствующих причин.</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Расчет размера пенсии за выслугу лет производится в соответствии со статьей 11 Закона Иркутской области «Об отдельных вопросах муниципальной службы в Иркутской области».</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Копия решения об установлении размера пенсии за выслугу лет направляется получателю пенсии.</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D86413" w:rsidRDefault="00D86413" w:rsidP="00D8641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III. ПОРЯДОК ПЕРЕРАСЧЕТА И ИНДЕКСАЦИИ ПЕНСИИ</w:t>
      </w:r>
    </w:p>
    <w:p w:rsidR="00D86413" w:rsidRDefault="00D86413" w:rsidP="00D8641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ЗА ВЫСЛУГУ ЛЕТ</w:t>
      </w:r>
    </w:p>
    <w:p w:rsidR="00D86413" w:rsidRDefault="00D86413" w:rsidP="00D86413">
      <w:pPr>
        <w:pStyle w:val="ConsPlusNormal"/>
        <w:widowControl/>
        <w:ind w:firstLine="0"/>
        <w:jc w:val="center"/>
        <w:rPr>
          <w:rFonts w:ascii="Times New Roman" w:hAnsi="Times New Roman" w:cs="Times New Roman"/>
          <w:sz w:val="24"/>
          <w:szCs w:val="24"/>
        </w:rPr>
      </w:pP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Перерасчет размера пенсии за выслугу лет производится в случаях:</w:t>
      </w:r>
    </w:p>
    <w:p w:rsidR="00D86413" w:rsidRDefault="00D86413" w:rsidP="00D86413">
      <w:pPr>
        <w:autoSpaceDE w:val="0"/>
        <w:autoSpaceDN w:val="0"/>
        <w:adjustRightInd w:val="0"/>
        <w:jc w:val="both"/>
        <w:outlineLvl w:val="1"/>
      </w:pPr>
      <w:r>
        <w:t xml:space="preserve">          1)  Пенсия за выслугу лет подлежит перерасчету при изменении размера страховой пенсии по старости, страховой пенсии по инвалидности, назначенным в соответствии с Федеральным </w:t>
      </w:r>
      <w:hyperlink r:id="rId7" w:history="1">
        <w:r>
          <w:rPr>
            <w:rStyle w:val="a8"/>
          </w:rPr>
          <w:t>законом</w:t>
        </w:r>
      </w:hyperlink>
      <w:r>
        <w:t xml:space="preserve"> от 28 декабря 2013 года N 400-ФЗ "О страховых пенсиях", либо при изменении размера пенсии, назначенной в соответствии с </w:t>
      </w:r>
      <w:hyperlink r:id="rId8" w:history="1">
        <w:r>
          <w:rPr>
            <w:rStyle w:val="a8"/>
          </w:rPr>
          <w:t>Законом</w:t>
        </w:r>
      </w:hyperlink>
      <w:r>
        <w:t xml:space="preserve"> Российской Федерации "О занятости населения в Российской Федерации", а также в иных случаях в соответствии с законодательством.</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изменения величины прожиточного минимума, устанавливаемого в целом по области в расчете на душу населения;</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 увеличении (индексации) размера должностного оклада и (или) ежемесячной надбавки к должностному окладу за классный чин</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в иных случаях в соответствии с законодательством.</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Перерасчет размера пенсии за выслугу лет в связи с изменением величины прожиточного минимума производится со дня установления величины прожиточного минимума в целом по области в расчете на душу населения.</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 </w:t>
      </w:r>
    </w:p>
    <w:p w:rsidR="00D86413" w:rsidRDefault="00D86413" w:rsidP="00D86413">
      <w:pPr>
        <w:widowControl w:val="0"/>
        <w:autoSpaceDE w:val="0"/>
        <w:autoSpaceDN w:val="0"/>
        <w:adjustRightInd w:val="0"/>
        <w:ind w:firstLine="540"/>
        <w:jc w:val="both"/>
      </w:pPr>
      <w:r>
        <w:t xml:space="preserve">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9" w:history="1">
        <w:r>
          <w:rPr>
            <w:rStyle w:val="a8"/>
          </w:rPr>
          <w:t>законом</w:t>
        </w:r>
      </w:hyperlink>
      <w:r>
        <w:t xml:space="preserve"> от 28 декабря 2013 года N 400-ФЗ "О страховых пенсиях", либо за вычетом пенсии, назначенной в соответствии с </w:t>
      </w:r>
      <w:hyperlink r:id="rId10" w:history="1">
        <w:r>
          <w:rPr>
            <w:rStyle w:val="a8"/>
          </w:rPr>
          <w:t>Законом</w:t>
        </w:r>
      </w:hyperlink>
      <w: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1" w:history="1">
        <w:r>
          <w:rPr>
            <w:rStyle w:val="a8"/>
          </w:rPr>
          <w:t>Законом</w:t>
        </w:r>
      </w:hyperlink>
      <w: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D86413" w:rsidRDefault="00D86413" w:rsidP="00D86413">
      <w:pPr>
        <w:widowControl w:val="0"/>
        <w:autoSpaceDE w:val="0"/>
        <w:autoSpaceDN w:val="0"/>
        <w:adjustRightInd w:val="0"/>
        <w:jc w:val="both"/>
      </w:pPr>
      <w:r>
        <w:t xml:space="preserve">          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2" w:history="1">
        <w:r>
          <w:rPr>
            <w:rStyle w:val="a8"/>
          </w:rPr>
          <w:t>законом</w:t>
        </w:r>
      </w:hyperlink>
      <w:r>
        <w:t xml:space="preserve"> от 17 декабря 2001 года N 173-ФЗ "О трудовых пенсиях в Российской Федерации".</w:t>
      </w:r>
    </w:p>
    <w:p w:rsidR="00D86413" w:rsidRDefault="00D86413" w:rsidP="00D86413">
      <w:pPr>
        <w:widowControl w:val="0"/>
        <w:autoSpaceDE w:val="0"/>
        <w:autoSpaceDN w:val="0"/>
        <w:adjustRightInd w:val="0"/>
        <w:ind w:firstLine="540"/>
        <w:jc w:val="both"/>
      </w:pPr>
      <w:bookmarkStart w:id="0" w:name="Par0"/>
      <w:bookmarkEnd w:id="0"/>
      <w:r>
        <w:lastRenderedPageBreak/>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D86413" w:rsidRDefault="00D86413" w:rsidP="00D86413">
      <w:pPr>
        <w:widowControl w:val="0"/>
        <w:autoSpaceDE w:val="0"/>
        <w:autoSpaceDN w:val="0"/>
        <w:adjustRightInd w:val="0"/>
        <w:ind w:firstLine="540"/>
        <w:jc w:val="both"/>
      </w:pPr>
      <w: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13" w:anchor="Par0" w:history="1">
        <w:r>
          <w:rPr>
            <w:rStyle w:val="a8"/>
          </w:rPr>
          <w:t>абзаце втором</w:t>
        </w:r>
      </w:hyperlink>
      <w: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14" w:history="1">
        <w:r>
          <w:rPr>
            <w:rStyle w:val="a8"/>
          </w:rPr>
          <w:t>абзаце первом</w:t>
        </w:r>
      </w:hyperlink>
      <w:r>
        <w:t xml:space="preserve"> настоящей части, не применяется.</w:t>
      </w:r>
    </w:p>
    <w:p w:rsidR="00D86413" w:rsidRDefault="00D86413" w:rsidP="00D86413">
      <w:pPr>
        <w:widowControl w:val="0"/>
        <w:autoSpaceDE w:val="0"/>
        <w:autoSpaceDN w:val="0"/>
        <w:adjustRightInd w:val="0"/>
        <w:ind w:firstLine="540"/>
        <w:jc w:val="both"/>
      </w:pPr>
      <w:r>
        <w:t xml:space="preserve">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5" w:history="1">
        <w:r>
          <w:rPr>
            <w:rStyle w:val="a8"/>
          </w:rPr>
          <w:t>Законом</w:t>
        </w:r>
      </w:hyperlink>
      <w:r>
        <w:t xml:space="preserve"> Российской Федерации "О занятости населения в Российской Федерации", а также в иных случаях в соответствии с законодательством.</w:t>
      </w:r>
    </w:p>
    <w:p w:rsidR="00D86413" w:rsidRDefault="00D86413" w:rsidP="00D86413">
      <w:pPr>
        <w:widowControl w:val="0"/>
        <w:autoSpaceDE w:val="0"/>
        <w:autoSpaceDN w:val="0"/>
        <w:adjustRightInd w:val="0"/>
        <w:ind w:firstLine="540"/>
        <w:jc w:val="both"/>
      </w:pPr>
      <w: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D86413" w:rsidRDefault="00D86413" w:rsidP="00D86413">
      <w:pPr>
        <w:pStyle w:val="ConsPlusNormal"/>
        <w:widowControl/>
        <w:ind w:firstLine="0"/>
        <w:jc w:val="both"/>
        <w:rPr>
          <w:rFonts w:ascii="Times New Roman" w:hAnsi="Times New Roman" w:cs="Times New Roman"/>
          <w:sz w:val="24"/>
          <w:szCs w:val="24"/>
        </w:rPr>
      </w:pPr>
    </w:p>
    <w:p w:rsidR="00D86413" w:rsidRDefault="00D86413" w:rsidP="00D8641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IV. ПОРЯДОК ВЫПЛАТЫ ПЕНСИИ ЗА ВЫСЛУГУ ЛЕТ</w:t>
      </w:r>
    </w:p>
    <w:p w:rsidR="00D86413" w:rsidRDefault="00D86413" w:rsidP="00D86413">
      <w:pPr>
        <w:pStyle w:val="ConsPlusNormal"/>
        <w:widowControl/>
        <w:ind w:firstLine="0"/>
        <w:jc w:val="center"/>
        <w:rPr>
          <w:rFonts w:ascii="Times New Roman" w:hAnsi="Times New Roman" w:cs="Times New Roman"/>
          <w:sz w:val="24"/>
          <w:szCs w:val="24"/>
        </w:rPr>
      </w:pP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 периода, за который гражданину производились указанные выплаты.</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Выплата пенсии за выслугу лет гражданам, замещавшим должности муниципальной службы, производится за счет средств, предусматриваемых в бюджете муниципального образования.</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Выплата пенсии за выслугу лет приостанавливается в случаях, указанных в части 5 статьи 11 Закона Иркутской области «Об отдельных вопросах муниципальной службы в Иркутской области».</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16. Выплата пенсии за выслугу лет при прекращении обстоятельств, по которым она была приостановлена, возобновляется на прежних условиях.  </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 Выплата пенсии за выслугу лет прекращается  в случаях, указанных в части 6 статьи 11 Закона Иркутской области «Об отдельных вопросах муниципальной службы в Иркутской области».</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Выплата пенсии за выслугу лет прекращается со дня наступления соответствующих обстоятельств.</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 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кадровую службу муниципального образования с приложением заверенных в установленном порядке копий документов, подтверждающих наступление указанных обстоятельств.</w:t>
      </w:r>
    </w:p>
    <w:p w:rsidR="00D86413" w:rsidRDefault="00D86413" w:rsidP="00D864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области «Об отдельных вопросах муниципальной службы в Иркутской области», подлежат возврату в бюджет муниципального образования.</w:t>
      </w:r>
    </w:p>
    <w:p w:rsidR="00D86413" w:rsidRDefault="00D86413" w:rsidP="00511B26">
      <w:pPr>
        <w:spacing w:after="0"/>
        <w:ind w:firstLine="708"/>
        <w:jc w:val="center"/>
      </w:pPr>
    </w:p>
    <w:p w:rsidR="00D86413" w:rsidRDefault="00D86413" w:rsidP="00511B26">
      <w:pPr>
        <w:spacing w:after="0"/>
        <w:ind w:firstLine="708"/>
        <w:jc w:val="center"/>
      </w:pPr>
    </w:p>
    <w:p w:rsidR="00D86413" w:rsidRDefault="00D86413" w:rsidP="00511B26">
      <w:pPr>
        <w:spacing w:after="0"/>
        <w:ind w:firstLine="708"/>
        <w:jc w:val="center"/>
      </w:pPr>
    </w:p>
    <w:p w:rsidR="00D86413" w:rsidRDefault="00D86413" w:rsidP="00511B26">
      <w:pPr>
        <w:spacing w:after="0"/>
        <w:ind w:firstLine="708"/>
        <w:jc w:val="center"/>
      </w:pPr>
    </w:p>
    <w:p w:rsidR="00D86413" w:rsidRDefault="00D86413" w:rsidP="00511B26">
      <w:pPr>
        <w:spacing w:after="0"/>
        <w:ind w:firstLine="708"/>
        <w:jc w:val="center"/>
      </w:pPr>
    </w:p>
    <w:p w:rsidR="00511B26" w:rsidRDefault="00511B26" w:rsidP="00511B26">
      <w:pPr>
        <w:spacing w:after="0"/>
      </w:pPr>
    </w:p>
    <w:p w:rsidR="00185F4F" w:rsidRDefault="00185F4F" w:rsidP="00511B26">
      <w:pPr>
        <w:spacing w:after="0"/>
      </w:pPr>
    </w:p>
    <w:sectPr w:rsidR="00185F4F" w:rsidSect="005245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C90" w:rsidRDefault="00B81C90" w:rsidP="00185F4F">
      <w:pPr>
        <w:spacing w:after="0" w:line="240" w:lineRule="auto"/>
      </w:pPr>
      <w:r>
        <w:separator/>
      </w:r>
    </w:p>
  </w:endnote>
  <w:endnote w:type="continuationSeparator" w:id="1">
    <w:p w:rsidR="00B81C90" w:rsidRDefault="00B81C90" w:rsidP="00185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C90" w:rsidRDefault="00B81C90" w:rsidP="00185F4F">
      <w:pPr>
        <w:spacing w:after="0" w:line="240" w:lineRule="auto"/>
      </w:pPr>
      <w:r>
        <w:separator/>
      </w:r>
    </w:p>
  </w:footnote>
  <w:footnote w:type="continuationSeparator" w:id="1">
    <w:p w:rsidR="00B81C90" w:rsidRDefault="00B81C90" w:rsidP="00185F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090"/>
    <w:multiLevelType w:val="hybridMultilevel"/>
    <w:tmpl w:val="010C8AF8"/>
    <w:lvl w:ilvl="0" w:tplc="BF862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931F6"/>
    <w:multiLevelType w:val="hybridMultilevel"/>
    <w:tmpl w:val="9B22D042"/>
    <w:lvl w:ilvl="0" w:tplc="DBACF1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C273B8A"/>
    <w:multiLevelType w:val="hybridMultilevel"/>
    <w:tmpl w:val="19FC567A"/>
    <w:lvl w:ilvl="0" w:tplc="F3BC23E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D59CB"/>
    <w:rsid w:val="000D0CFB"/>
    <w:rsid w:val="00185F4F"/>
    <w:rsid w:val="00511B26"/>
    <w:rsid w:val="005245F6"/>
    <w:rsid w:val="005F0659"/>
    <w:rsid w:val="00AF04E8"/>
    <w:rsid w:val="00B81C90"/>
    <w:rsid w:val="00BE4D32"/>
    <w:rsid w:val="00CD1178"/>
    <w:rsid w:val="00CD59CB"/>
    <w:rsid w:val="00D86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D59C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185F4F"/>
    <w:pPr>
      <w:ind w:left="720"/>
      <w:contextualSpacing/>
    </w:pPr>
    <w:rPr>
      <w:rFonts w:eastAsiaTheme="minorHAnsi"/>
      <w:lang w:eastAsia="en-US"/>
    </w:rPr>
  </w:style>
  <w:style w:type="table" w:styleId="a4">
    <w:name w:val="Table Grid"/>
    <w:basedOn w:val="a1"/>
    <w:uiPriority w:val="59"/>
    <w:rsid w:val="00185F4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185F4F"/>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semiHidden/>
    <w:rsid w:val="00185F4F"/>
    <w:rPr>
      <w:rFonts w:eastAsiaTheme="minorHAnsi"/>
      <w:sz w:val="20"/>
      <w:szCs w:val="20"/>
      <w:lang w:eastAsia="en-US"/>
    </w:rPr>
  </w:style>
  <w:style w:type="character" w:styleId="a7">
    <w:name w:val="footnote reference"/>
    <w:basedOn w:val="a0"/>
    <w:uiPriority w:val="99"/>
    <w:semiHidden/>
    <w:unhideWhenUsed/>
    <w:rsid w:val="00185F4F"/>
    <w:rPr>
      <w:vertAlign w:val="superscript"/>
    </w:rPr>
  </w:style>
  <w:style w:type="paragraph" w:customStyle="1" w:styleId="ConsPlusNormal">
    <w:name w:val="ConsPlusNormal"/>
    <w:rsid w:val="00D8641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D864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896;fld=134" TargetMode="External"/><Relationship Id="rId13" Type="http://schemas.openxmlformats.org/officeDocument/2006/relationships/hyperlink" Target="file:///C:\Documents%20and%20Settings\&#1052;&#1057;&#1043;\&#1052;&#1086;&#1080;%20&#1076;&#1086;&#1082;&#1091;&#1084;&#1077;&#1085;&#1090;&#1099;\&#1055;&#1086;&#1083;&#1086;&#1078;&#1077;&#1085;&#1080;&#1103;\&#1055;&#1086;&#1083;&#1086;&#1078;&#1077;&#1085;&#1080;&#1077;%20&#1087;&#1086;%20&#1087;&#1077;&#1085;&#1089;&#1080;&#1103;&#1084;%20&#1089;%20&#1080;&#1079;&#1084;&#1077;&#1085;&#1077;&#1085;&#1080;&#1103;&#1084;&#1080;.doc" TargetMode="External"/><Relationship Id="rId3" Type="http://schemas.openxmlformats.org/officeDocument/2006/relationships/settings" Target="settings.xml"/><Relationship Id="rId7" Type="http://schemas.openxmlformats.org/officeDocument/2006/relationships/hyperlink" Target="consultantplus://offline/ref=510DE9810B8998B1567CD65740F815FBAD3F9322D290B90F39786BE2AEZCd9C" TargetMode="External"/><Relationship Id="rId12" Type="http://schemas.openxmlformats.org/officeDocument/2006/relationships/hyperlink" Target="consultantplus://offline/ref=D350507F4D53ADCD51C7C4C6719FBCBEDEC6F5E140525058816F93ED54SBIB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50507F4D53ADCD51C7C4C6719FBCBEDEC5F6E047505058816F93ED54SBIBC" TargetMode="External"/><Relationship Id="rId5" Type="http://schemas.openxmlformats.org/officeDocument/2006/relationships/footnotes" Target="footnotes.xml"/><Relationship Id="rId15" Type="http://schemas.openxmlformats.org/officeDocument/2006/relationships/hyperlink" Target="consultantplus://offline/ref=AFB5AE9FAC5E10734A292F06FF8B84B2C35D81A3F8FFC3462E622345B7MENFE" TargetMode="External"/><Relationship Id="rId10" Type="http://schemas.openxmlformats.org/officeDocument/2006/relationships/hyperlink" Target="consultantplus://offline/ref=D350507F4D53ADCD51C7C4C6719FBCBEDEC5F6E047505058816F93ED54SBIBC" TargetMode="External"/><Relationship Id="rId4" Type="http://schemas.openxmlformats.org/officeDocument/2006/relationships/webSettings" Target="webSettings.xml"/><Relationship Id="rId9" Type="http://schemas.openxmlformats.org/officeDocument/2006/relationships/hyperlink" Target="consultantplus://offline/ref=D350507F4D53ADCD51C7C4C6719FBCBEDEC6F5ED43565058816F93ED54SBIBC" TargetMode="External"/><Relationship Id="rId14" Type="http://schemas.openxmlformats.org/officeDocument/2006/relationships/hyperlink" Target="consultantplus://offline/ref=C5E855370777F06E0457BFAD0932926E2D7A5E8EC64D0B42D7BF0A93CC3B2FE6F495C6883B70F4EC40A17Ea3M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2554</Words>
  <Characters>14560</Characters>
  <Application>Microsoft Office Word</Application>
  <DocSecurity>0</DocSecurity>
  <Lines>121</Lines>
  <Paragraphs>34</Paragraphs>
  <ScaleCrop>false</ScaleCrop>
  <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2015-04-15T08:41:00Z</dcterms:created>
  <dcterms:modified xsi:type="dcterms:W3CDTF">2015-05-05T02:39:00Z</dcterms:modified>
</cp:coreProperties>
</file>