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38" w:rsidRDefault="00576038" w:rsidP="00576038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576038" w:rsidRDefault="00576038" w:rsidP="00576038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576038" w:rsidRDefault="00576038" w:rsidP="00576038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576038" w:rsidRDefault="00576038" w:rsidP="00576038">
      <w:pPr>
        <w:spacing w:after="0"/>
        <w:jc w:val="center"/>
        <w:rPr>
          <w:b/>
        </w:rPr>
      </w:pPr>
    </w:p>
    <w:p w:rsidR="00576038" w:rsidRDefault="00576038" w:rsidP="00576038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576038" w:rsidRDefault="00576038" w:rsidP="00576038">
      <w:pPr>
        <w:spacing w:after="0"/>
      </w:pPr>
    </w:p>
    <w:p w:rsidR="00576038" w:rsidRDefault="00576038" w:rsidP="00576038">
      <w:pPr>
        <w:spacing w:after="0"/>
        <w:jc w:val="center"/>
        <w:rPr>
          <w:b/>
        </w:rPr>
      </w:pPr>
      <w:r>
        <w:rPr>
          <w:b/>
        </w:rPr>
        <w:t>РЕШЕНИЕ  № 43</w:t>
      </w:r>
    </w:p>
    <w:p w:rsidR="00576038" w:rsidRDefault="00576038" w:rsidP="00576038">
      <w:pPr>
        <w:spacing w:after="0"/>
      </w:pPr>
    </w:p>
    <w:p w:rsidR="00576038" w:rsidRDefault="00576038" w:rsidP="00576038">
      <w:pPr>
        <w:spacing w:after="0"/>
      </w:pPr>
    </w:p>
    <w:p w:rsidR="00576038" w:rsidRDefault="00576038" w:rsidP="00576038">
      <w:pPr>
        <w:spacing w:after="0"/>
      </w:pPr>
      <w:r>
        <w:t>Двенадцатая сессия</w:t>
      </w:r>
      <w:proofErr w:type="gramStart"/>
      <w:r>
        <w:t xml:space="preserve">                                                                                           Т</w:t>
      </w:r>
      <w:proofErr w:type="gramEnd"/>
      <w:r>
        <w:t>ретьего созыва</w:t>
      </w:r>
    </w:p>
    <w:p w:rsidR="00576038" w:rsidRDefault="00576038" w:rsidP="00576038">
      <w:pPr>
        <w:spacing w:after="0"/>
      </w:pPr>
    </w:p>
    <w:p w:rsidR="00576038" w:rsidRDefault="00576038" w:rsidP="00576038">
      <w:pPr>
        <w:spacing w:after="0"/>
      </w:pPr>
      <w:r>
        <w:t xml:space="preserve">12 ноября 2014 года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576038" w:rsidRDefault="00576038" w:rsidP="00576038">
      <w:pPr>
        <w:spacing w:after="0"/>
        <w:rPr>
          <w:b/>
        </w:rPr>
      </w:pPr>
    </w:p>
    <w:p w:rsidR="00576038" w:rsidRDefault="00576038" w:rsidP="00576038">
      <w:pPr>
        <w:spacing w:after="0"/>
      </w:pPr>
    </w:p>
    <w:p w:rsidR="00576038" w:rsidRDefault="00576038" w:rsidP="00576038">
      <w:pPr>
        <w:spacing w:after="0"/>
      </w:pPr>
      <w:r>
        <w:t xml:space="preserve">«Об утверждении Положения </w:t>
      </w:r>
    </w:p>
    <w:p w:rsidR="00576038" w:rsidRDefault="00576038" w:rsidP="00576038">
      <w:pPr>
        <w:spacing w:after="0"/>
      </w:pPr>
      <w:r>
        <w:t xml:space="preserve">о земельном налоге  на территории </w:t>
      </w:r>
    </w:p>
    <w:p w:rsidR="00576038" w:rsidRDefault="00576038" w:rsidP="00576038">
      <w:pPr>
        <w:spacing w:after="0"/>
      </w:pPr>
      <w:r>
        <w:t>МО «Каменка» на 2015 год»</w:t>
      </w:r>
    </w:p>
    <w:p w:rsidR="00576038" w:rsidRDefault="00576038" w:rsidP="00576038">
      <w:pPr>
        <w:spacing w:after="0"/>
      </w:pPr>
    </w:p>
    <w:p w:rsidR="00576038" w:rsidRDefault="00576038" w:rsidP="0057603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ст.16, ст.35 Федерального закона от 06.10.2003 №131-ФЗ «Об общих принципах организации местного самоуправления в Российской Федерации», главой 31 Налогового Кодекса, Уставом муниципального образования «Каменка»</w:t>
      </w:r>
    </w:p>
    <w:p w:rsidR="00576038" w:rsidRDefault="00576038" w:rsidP="00576038">
      <w:pPr>
        <w:pStyle w:val="a3"/>
        <w:spacing w:after="0"/>
        <w:jc w:val="both"/>
        <w:rPr>
          <w:sz w:val="24"/>
          <w:szCs w:val="24"/>
        </w:rPr>
      </w:pPr>
    </w:p>
    <w:p w:rsidR="00576038" w:rsidRDefault="00576038" w:rsidP="00576038">
      <w:pPr>
        <w:spacing w:after="0"/>
        <w:jc w:val="center"/>
      </w:pPr>
      <w:r>
        <w:t>Дума решила:</w:t>
      </w:r>
    </w:p>
    <w:p w:rsidR="00576038" w:rsidRDefault="00576038" w:rsidP="00576038">
      <w:pPr>
        <w:pStyle w:val="a3"/>
        <w:spacing w:after="0"/>
        <w:jc w:val="center"/>
        <w:rPr>
          <w:b/>
          <w:bCs/>
          <w:sz w:val="24"/>
          <w:szCs w:val="24"/>
        </w:rPr>
      </w:pPr>
    </w:p>
    <w:p w:rsidR="00576038" w:rsidRDefault="00576038" w:rsidP="00576038">
      <w:pPr>
        <w:numPr>
          <w:ilvl w:val="0"/>
          <w:numId w:val="1"/>
        </w:numPr>
        <w:spacing w:after="0" w:line="240" w:lineRule="auto"/>
        <w:jc w:val="both"/>
      </w:pPr>
      <w:r>
        <w:t>Утвердить Положение о земельном налоге на территории муниципального образования «Каменка» на 2015 год. (Приложение №1)</w:t>
      </w:r>
    </w:p>
    <w:p w:rsidR="00576038" w:rsidRDefault="00576038" w:rsidP="00576038">
      <w:pPr>
        <w:numPr>
          <w:ilvl w:val="0"/>
          <w:numId w:val="1"/>
        </w:numPr>
        <w:spacing w:after="0" w:line="240" w:lineRule="auto"/>
        <w:jc w:val="both"/>
      </w:pPr>
      <w:r>
        <w:t>Решение Думы № 61 от 12.11.2010 г. признать утратившим силу с 01.01.2015 г.</w:t>
      </w:r>
    </w:p>
    <w:p w:rsidR="00576038" w:rsidRDefault="00576038" w:rsidP="00576038">
      <w:pPr>
        <w:numPr>
          <w:ilvl w:val="0"/>
          <w:numId w:val="1"/>
        </w:numPr>
        <w:spacing w:after="0" w:line="240" w:lineRule="auto"/>
        <w:jc w:val="both"/>
      </w:pPr>
      <w:r>
        <w:t>Настоящее решение вступает в силу со дня его официального опубликования, но не ранее 1 января 2015 года.</w:t>
      </w:r>
    </w:p>
    <w:p w:rsidR="00576038" w:rsidRDefault="00576038" w:rsidP="00576038">
      <w:pPr>
        <w:numPr>
          <w:ilvl w:val="0"/>
          <w:numId w:val="1"/>
        </w:numPr>
        <w:spacing w:after="0" w:line="240" w:lineRule="auto"/>
      </w:pPr>
      <w:r>
        <w:t>Настоящее решение опубликовать в газете «Вестник МО «Каменка» и на официальном сайте администрации муниципального образования «Каменка в сети Интернет.</w:t>
      </w:r>
    </w:p>
    <w:p w:rsidR="00576038" w:rsidRDefault="00576038" w:rsidP="00576038">
      <w:pPr>
        <w:spacing w:after="0"/>
      </w:pPr>
    </w:p>
    <w:p w:rsidR="00576038" w:rsidRDefault="00576038" w:rsidP="00576038">
      <w:pPr>
        <w:spacing w:after="0"/>
      </w:pPr>
    </w:p>
    <w:p w:rsidR="00576038" w:rsidRDefault="00576038" w:rsidP="00576038">
      <w:pPr>
        <w:spacing w:after="0"/>
      </w:pPr>
    </w:p>
    <w:p w:rsidR="00576038" w:rsidRDefault="00576038" w:rsidP="00576038">
      <w:pPr>
        <w:spacing w:after="0"/>
      </w:pPr>
    </w:p>
    <w:p w:rsidR="00576038" w:rsidRDefault="00576038" w:rsidP="00576038">
      <w:pPr>
        <w:spacing w:after="0"/>
      </w:pPr>
    </w:p>
    <w:p w:rsidR="00576038" w:rsidRDefault="00576038" w:rsidP="00576038">
      <w:pPr>
        <w:spacing w:after="0"/>
        <w:ind w:left="360"/>
        <w:jc w:val="center"/>
      </w:pPr>
      <w:r>
        <w:t>Глава МО «Каменка»                                  Н.Б.Петрова</w:t>
      </w: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12016B">
      <w:pPr>
        <w:spacing w:after="0"/>
        <w:jc w:val="center"/>
      </w:pPr>
      <w:r>
        <w:lastRenderedPageBreak/>
        <w:t>Приложение № 1</w:t>
      </w:r>
    </w:p>
    <w:p w:rsidR="0012016B" w:rsidRDefault="0012016B" w:rsidP="0012016B">
      <w:pPr>
        <w:spacing w:after="0"/>
        <w:jc w:val="center"/>
      </w:pPr>
      <w:r>
        <w:t xml:space="preserve">                                                                                                к решению Думы </w:t>
      </w:r>
    </w:p>
    <w:p w:rsidR="0012016B" w:rsidRDefault="0012016B" w:rsidP="0012016B">
      <w:pPr>
        <w:spacing w:after="0"/>
        <w:jc w:val="right"/>
      </w:pPr>
      <w:r>
        <w:t>№ 43 от 12 декабря 2014 г.</w:t>
      </w:r>
    </w:p>
    <w:p w:rsidR="0012016B" w:rsidRDefault="0012016B" w:rsidP="0012016B">
      <w:pPr>
        <w:spacing w:after="0"/>
        <w:jc w:val="center"/>
        <w:rPr>
          <w:b/>
        </w:rPr>
      </w:pPr>
    </w:p>
    <w:p w:rsidR="0012016B" w:rsidRDefault="0012016B" w:rsidP="0012016B">
      <w:pPr>
        <w:spacing w:after="0"/>
        <w:jc w:val="center"/>
        <w:rPr>
          <w:b/>
        </w:rPr>
      </w:pPr>
    </w:p>
    <w:p w:rsidR="0012016B" w:rsidRDefault="0012016B" w:rsidP="0012016B">
      <w:pPr>
        <w:spacing w:after="0"/>
        <w:jc w:val="both"/>
      </w:pPr>
      <w:r>
        <w:t xml:space="preserve">  </w:t>
      </w:r>
    </w:p>
    <w:p w:rsidR="0012016B" w:rsidRDefault="0012016B" w:rsidP="0012016B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br/>
        <w:t>о земельном налоге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br/>
        <w:t>"Каменка" на 2015 год</w:t>
      </w: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spacing w:after="0"/>
        <w:ind w:firstLine="720"/>
        <w:jc w:val="both"/>
      </w:pPr>
      <w:r>
        <w:t xml:space="preserve">1.1. Настоящим Положением в соответствии с </w:t>
      </w:r>
      <w:hyperlink r:id="rId5" w:history="1">
        <w:r>
          <w:rPr>
            <w:rStyle w:val="a6"/>
          </w:rPr>
          <w:t>главой 31</w:t>
        </w:r>
      </w:hyperlink>
      <w:r>
        <w:t xml:space="preserve"> Налогового кодекса Российской Федерации на территории муниципального образования "Каменка" определяются ставки земельного налога (далее - налог), порядок и сроки представления налогоплательщиками документов, подтверждающих право на уменьшение налоговой базы, налоговые льготы по налогу, а также порядок доведения до сведения налогоплательщиков кадастровой стоимости земельных участков.</w:t>
      </w: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Налоговые ставки</w:t>
      </w: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spacing w:after="0"/>
        <w:ind w:firstLine="720"/>
        <w:jc w:val="both"/>
      </w:pPr>
      <w:r>
        <w:t>2.1. Ставка земельного налога устанавливается в размере 0,3 процента от кадастровой стоимости в отношении земельных участков:</w:t>
      </w:r>
    </w:p>
    <w:p w:rsidR="0012016B" w:rsidRDefault="0012016B" w:rsidP="0012016B">
      <w:pPr>
        <w:spacing w:after="0"/>
        <w:ind w:firstLine="72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2016B" w:rsidRDefault="0012016B" w:rsidP="0012016B">
      <w:pPr>
        <w:spacing w:after="0"/>
        <w:ind w:firstLine="72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фондом, а также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2016B" w:rsidRDefault="0012016B" w:rsidP="0012016B">
      <w:pPr>
        <w:spacing w:after="0"/>
        <w:ind w:firstLine="72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2016B" w:rsidRDefault="0012016B" w:rsidP="0012016B">
      <w:pPr>
        <w:spacing w:after="0"/>
        <w:ind w:firstLine="720"/>
        <w:jc w:val="both"/>
      </w:pPr>
      <w:r>
        <w:t>- ограниченных в обороте в соответствии с законодательством РФ, предоставленных для обеспечения обороны, безопасности и таможенных нужд.</w:t>
      </w:r>
    </w:p>
    <w:p w:rsidR="0012016B" w:rsidRDefault="0012016B" w:rsidP="0012016B">
      <w:pPr>
        <w:spacing w:after="0"/>
        <w:ind w:firstLine="720"/>
        <w:jc w:val="both"/>
      </w:pPr>
      <w:r>
        <w:t>2.2. Ставка земельного налога в размере 1,5 процента от кадастровой стоимости земельного участка устанавливается в отношении прочих земельных участков.</w:t>
      </w: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Налоговые льготы</w:t>
      </w: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spacing w:after="0"/>
        <w:ind w:firstLine="720"/>
        <w:jc w:val="both"/>
      </w:pPr>
      <w:r>
        <w:t xml:space="preserve">3.1. Налоговые льготы, установленные </w:t>
      </w:r>
      <w:hyperlink r:id="rId6" w:history="1">
        <w:r>
          <w:rPr>
            <w:rStyle w:val="a6"/>
          </w:rPr>
          <w:t>ст.395</w:t>
        </w:r>
      </w:hyperlink>
      <w:r>
        <w:t xml:space="preserve"> Налогового кодекса Российской Федерации, действуют в полном объеме для налогоплательщиков - организаций и физических лиц, имеющих земельные участки объектом налогообложения на территории муниципального образования "Каменка".</w:t>
      </w: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и сроки представления налогоплательщиками документов, подтверждающих право на уменьшение налоговой базы, а также права на налоговые льготы</w:t>
      </w: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spacing w:after="0"/>
        <w:ind w:firstLine="720"/>
        <w:jc w:val="both"/>
      </w:pPr>
      <w:r>
        <w:t>4.1. Документы, подтверждающие право на уменьшение налоговой базы, а также права на налоговые льготы предоставляются налогоплательщиками организациями и физическими лицами в налоговый орган по месту нахождения земельного участка в срок до 1 октября года, следующего за истекшим налоговым периодом.</w:t>
      </w:r>
    </w:p>
    <w:p w:rsidR="0012016B" w:rsidRDefault="0012016B" w:rsidP="0012016B">
      <w:pPr>
        <w:spacing w:after="0"/>
        <w:ind w:firstLine="720"/>
        <w:jc w:val="both"/>
      </w:pPr>
      <w:r>
        <w:t>4.2. В случае возникновения (утраты) у налогоплательщика в течение налогового (отчетного) периода права на налоговую льготу либо права на уменьшение налоговой базы налогоплательщик обязан в течение десяти дней после возникновения (утраты) указанных прав уведомить об этом налоговый орган по месту нахождения земельного участка.</w:t>
      </w: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и сроки уплаты земельного налога и авансовых платежей по земельному налогу</w:t>
      </w: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autoSpaceDE w:val="0"/>
        <w:autoSpaceDN w:val="0"/>
        <w:adjustRightInd w:val="0"/>
        <w:spacing w:after="0"/>
        <w:ind w:firstLine="540"/>
        <w:jc w:val="both"/>
      </w:pPr>
      <w:r>
        <w:t>5.1. Налог, подлежащий уплате по истечении налогового периода, уплачивается налогоплательщиками – организациями в местный бюджет не позднее 05 февраля года, следующего за истекшим налоговым периодом.</w:t>
      </w:r>
    </w:p>
    <w:p w:rsidR="0012016B" w:rsidRDefault="0012016B" w:rsidP="0012016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5.2.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12016B" w:rsidRDefault="0012016B" w:rsidP="0012016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5.3. В течение налогового периода налогоплательщики-организации 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7" w:history="1">
        <w:r>
          <w:rPr>
            <w:rStyle w:val="a5"/>
          </w:rPr>
          <w:t>пунктом 5 статьи 396</w:t>
        </w:r>
      </w:hyperlink>
      <w:r>
        <w:t xml:space="preserve"> Налогового кодекса РФ.</w:t>
      </w:r>
    </w:p>
    <w:p w:rsidR="0012016B" w:rsidRDefault="0012016B" w:rsidP="0012016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5.4.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8" w:history="1">
        <w:r>
          <w:rPr>
            <w:rStyle w:val="a5"/>
          </w:rPr>
          <w:t>статьей 389</w:t>
        </w:r>
      </w:hyperlink>
      <w:r>
        <w:t xml:space="preserve"> настоящего Кодекса.</w:t>
      </w:r>
    </w:p>
    <w:p w:rsidR="0012016B" w:rsidRDefault="0012016B" w:rsidP="0012016B">
      <w:pPr>
        <w:autoSpaceDE w:val="0"/>
        <w:autoSpaceDN w:val="0"/>
        <w:adjustRightInd w:val="0"/>
        <w:spacing w:after="0"/>
        <w:ind w:firstLine="540"/>
        <w:jc w:val="both"/>
      </w:pPr>
      <w:r>
        <w:t>5.5. Отчетными периодами для налогоплательщиков – организаций, признаются первый квартал, второй квартал и третий квартал календарного года.</w:t>
      </w:r>
    </w:p>
    <w:p w:rsidR="0012016B" w:rsidRDefault="0012016B" w:rsidP="0012016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5.6.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12016B" w:rsidRDefault="0012016B" w:rsidP="0012016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5.7. </w:t>
      </w:r>
      <w:proofErr w:type="gramStart"/>
      <w: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t xml:space="preserve"> наследуемом </w:t>
      </w:r>
      <w:proofErr w:type="gramStart"/>
      <w:r>
        <w:t>владении</w:t>
      </w:r>
      <w:proofErr w:type="gramEnd"/>
      <w:r>
        <w:t>) налогоплательщика, к числу календарных месяцев в налоговом (отчетном) периоде.</w:t>
      </w:r>
    </w:p>
    <w:p w:rsidR="0012016B" w:rsidRDefault="0012016B" w:rsidP="0012016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</w:t>
      </w:r>
      <w:r>
        <w:lastRenderedPageBreak/>
        <w:t xml:space="preserve">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t>за полный месяц</w:t>
      </w:r>
      <w:proofErr w:type="gramEnd"/>
      <w:r>
        <w:t xml:space="preserve"> принимается месяц возникновения (прекращения) указанного права.</w:t>
      </w:r>
    </w:p>
    <w:p w:rsidR="0012016B" w:rsidRDefault="0012016B" w:rsidP="0012016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Порядок доведения до сведения налогоплательщиков кадастровой оценки земельных участков</w:t>
      </w:r>
    </w:p>
    <w:p w:rsidR="0012016B" w:rsidRDefault="0012016B" w:rsidP="0012016B">
      <w:pPr>
        <w:spacing w:after="0"/>
        <w:ind w:firstLine="720"/>
        <w:jc w:val="both"/>
      </w:pPr>
    </w:p>
    <w:p w:rsidR="0012016B" w:rsidRDefault="0012016B" w:rsidP="0012016B">
      <w:pPr>
        <w:spacing w:after="0"/>
      </w:pPr>
      <w:r>
        <w:t>6.1.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12016B" w:rsidRDefault="0012016B" w:rsidP="0012016B">
      <w:pPr>
        <w:spacing w:after="0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12016B" w:rsidRDefault="0012016B" w:rsidP="00576038">
      <w:pPr>
        <w:spacing w:after="0"/>
        <w:ind w:left="360"/>
        <w:jc w:val="center"/>
      </w:pPr>
    </w:p>
    <w:p w:rsidR="00576038" w:rsidRDefault="00576038" w:rsidP="00576038">
      <w:pPr>
        <w:spacing w:after="0"/>
      </w:pPr>
    </w:p>
    <w:p w:rsidR="0073017E" w:rsidRDefault="0073017E" w:rsidP="00576038">
      <w:pPr>
        <w:spacing w:after="0"/>
      </w:pPr>
    </w:p>
    <w:sectPr w:rsidR="0073017E" w:rsidSect="006D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5460"/>
    <w:multiLevelType w:val="hybridMultilevel"/>
    <w:tmpl w:val="EE944852"/>
    <w:lvl w:ilvl="0" w:tplc="0D805E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76038"/>
    <w:rsid w:val="0012016B"/>
    <w:rsid w:val="00576038"/>
    <w:rsid w:val="006D4CCE"/>
    <w:rsid w:val="0073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CE"/>
  </w:style>
  <w:style w:type="paragraph" w:styleId="1">
    <w:name w:val="heading 1"/>
    <w:basedOn w:val="a"/>
    <w:next w:val="a"/>
    <w:link w:val="10"/>
    <w:qFormat/>
    <w:rsid w:val="001201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0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76038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2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12016B"/>
    <w:rPr>
      <w:color w:val="0000FF"/>
      <w:u w:val="single"/>
    </w:rPr>
  </w:style>
  <w:style w:type="character" w:customStyle="1" w:styleId="a6">
    <w:name w:val="Гипертекстовая ссылка"/>
    <w:basedOn w:val="a0"/>
    <w:rsid w:val="0012016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916D26594D96B6CFD69F6AB3B3BBB85628C0C2207126975308A10D58C646652041D8483F8k3t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916D26594D96B6CFD69F6AB3B3BBB85628C0C2207126975308A10D58C646652041D8484FCk3t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95" TargetMode="External"/><Relationship Id="rId5" Type="http://schemas.openxmlformats.org/officeDocument/2006/relationships/hyperlink" Target="garantF1://10800200.200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2015-01-15T02:18:00Z</dcterms:created>
  <dcterms:modified xsi:type="dcterms:W3CDTF">2015-01-15T02:31:00Z</dcterms:modified>
</cp:coreProperties>
</file>