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67" w:rsidRDefault="00AB7467" w:rsidP="00AB7467">
      <w:pPr>
        <w:jc w:val="center"/>
      </w:pPr>
      <w:r>
        <w:t>РОССИЙСКАЯ ФЕДЕРАЦИЯ</w:t>
      </w:r>
    </w:p>
    <w:p w:rsidR="00AB7467" w:rsidRDefault="00AB7467" w:rsidP="00AB7467">
      <w:pPr>
        <w:jc w:val="center"/>
      </w:pPr>
      <w:r>
        <w:t>ИРКУТСКАЯ ОБЛАСТЬ</w:t>
      </w:r>
    </w:p>
    <w:p w:rsidR="00AB7467" w:rsidRDefault="00AB7467" w:rsidP="00AB7467">
      <w:pPr>
        <w:jc w:val="center"/>
      </w:pPr>
      <w:r>
        <w:t>БОХАНСКИЙ РАЙОН</w:t>
      </w:r>
    </w:p>
    <w:p w:rsidR="00AB7467" w:rsidRDefault="00AB7467" w:rsidP="00AB7467">
      <w:pPr>
        <w:jc w:val="center"/>
      </w:pPr>
      <w:r>
        <w:t>МУНИЦИПАЛЬНОЕ ОБРАЗОВАНИЕ «КАМЕНКА»</w:t>
      </w:r>
    </w:p>
    <w:p w:rsidR="00AB7467" w:rsidRDefault="00AB7467" w:rsidP="00AB7467">
      <w:pPr>
        <w:jc w:val="center"/>
      </w:pPr>
    </w:p>
    <w:p w:rsidR="00AB7467" w:rsidRDefault="00AB7467" w:rsidP="00AB7467">
      <w:pPr>
        <w:jc w:val="center"/>
      </w:pPr>
      <w:r>
        <w:t>ГЛАВА АДМИНИСТРАЦИИ</w:t>
      </w:r>
    </w:p>
    <w:p w:rsidR="00AB7467" w:rsidRDefault="00AB7467" w:rsidP="00AB7467">
      <w:pPr>
        <w:jc w:val="center"/>
      </w:pPr>
    </w:p>
    <w:p w:rsidR="00AB7467" w:rsidRDefault="00AB7467" w:rsidP="00AB7467">
      <w:pPr>
        <w:jc w:val="center"/>
      </w:pPr>
      <w:r>
        <w:t>РАСПОРЯЖЕНИЕ № 130</w:t>
      </w:r>
    </w:p>
    <w:p w:rsidR="00AB7467" w:rsidRDefault="00AB7467" w:rsidP="00AB7467">
      <w:pPr>
        <w:jc w:val="center"/>
      </w:pPr>
    </w:p>
    <w:p w:rsidR="00AB7467" w:rsidRDefault="00AB7467" w:rsidP="00AB7467">
      <w:r>
        <w:t xml:space="preserve">17 декабря 2014 г.   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AB7467" w:rsidRDefault="00AB7467" w:rsidP="00AB7467">
      <w:pPr>
        <w:jc w:val="both"/>
        <w:rPr>
          <w:sz w:val="28"/>
          <w:szCs w:val="28"/>
        </w:rPr>
      </w:pPr>
    </w:p>
    <w:p w:rsidR="00AB7467" w:rsidRDefault="00AB7467" w:rsidP="00AB7467">
      <w:pPr>
        <w:jc w:val="both"/>
      </w:pPr>
      <w:r>
        <w:t>«О наделении Администрации</w:t>
      </w:r>
    </w:p>
    <w:p w:rsidR="00AB7467" w:rsidRDefault="00AB7467" w:rsidP="00AB7467">
      <w:pPr>
        <w:jc w:val="both"/>
      </w:pPr>
      <w:r>
        <w:t>муниципального образования «Каменка»</w:t>
      </w:r>
    </w:p>
    <w:p w:rsidR="00AB7467" w:rsidRDefault="00AB7467" w:rsidP="00AB7467">
      <w:pPr>
        <w:jc w:val="both"/>
      </w:pPr>
      <w:r>
        <w:t>полномочиями администратора</w:t>
      </w:r>
    </w:p>
    <w:p w:rsidR="00AB7467" w:rsidRDefault="00AB7467" w:rsidP="00AB7467">
      <w:pPr>
        <w:jc w:val="both"/>
      </w:pPr>
      <w:r>
        <w:t>доходов на 2015 год»</w:t>
      </w:r>
    </w:p>
    <w:p w:rsidR="00AB7467" w:rsidRDefault="00AB7467" w:rsidP="00AB7467"/>
    <w:p w:rsidR="00AB7467" w:rsidRDefault="00AB7467" w:rsidP="00AB7467">
      <w:pPr>
        <w:jc w:val="both"/>
      </w:pPr>
      <w:r>
        <w:t xml:space="preserve">     В соответствии со статьей 160.1 Бюджетного кодекса РФ, частью 4 статьи 36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муниципального образования «Каменка», утвержденным решением Думы МО «Каменка» от 14 ноября 2012 года № 111, руководствуясь Уставом МО «Каменка» </w:t>
      </w:r>
    </w:p>
    <w:p w:rsidR="00AB7467" w:rsidRDefault="00AB7467" w:rsidP="00AB7467">
      <w:pPr>
        <w:jc w:val="both"/>
      </w:pPr>
    </w:p>
    <w:p w:rsidR="00AB7467" w:rsidRDefault="00AB7467" w:rsidP="00AB7467">
      <w:pPr>
        <w:numPr>
          <w:ilvl w:val="0"/>
          <w:numId w:val="1"/>
        </w:numPr>
        <w:spacing w:after="0" w:line="240" w:lineRule="auto"/>
        <w:jc w:val="both"/>
      </w:pPr>
      <w:r>
        <w:t>Наделить Администрацию муниципального образования «Каменка» (далее – Администрация) полномочиями администратора доходов местного бюджета МО «Каменка»  на 2015 год.</w:t>
      </w:r>
    </w:p>
    <w:p w:rsidR="00AB7467" w:rsidRDefault="00AB7467" w:rsidP="00AB7467">
      <w:pPr>
        <w:numPr>
          <w:ilvl w:val="0"/>
          <w:numId w:val="1"/>
        </w:numPr>
        <w:spacing w:after="0" w:line="240" w:lineRule="auto"/>
        <w:jc w:val="both"/>
      </w:pPr>
      <w:r>
        <w:t>Закрепить за Администрацией коды классификации доходов согласно приложению 1 к настоящему Распоряжению.</w:t>
      </w:r>
    </w:p>
    <w:p w:rsidR="00AB7467" w:rsidRDefault="00AB7467" w:rsidP="00AB7467">
      <w:pPr>
        <w:numPr>
          <w:ilvl w:val="0"/>
          <w:numId w:val="1"/>
        </w:numPr>
        <w:spacing w:after="0" w:line="240" w:lineRule="auto"/>
        <w:jc w:val="both"/>
      </w:pPr>
      <w:r>
        <w:t xml:space="preserve">Обеспечить Администрации осуществление следующих полномочий по </w:t>
      </w:r>
      <w:proofErr w:type="spellStart"/>
      <w:r>
        <w:t>администрируемым</w:t>
      </w:r>
      <w:proofErr w:type="spellEnd"/>
      <w:r>
        <w:t xml:space="preserve"> кодам доходов:</w:t>
      </w:r>
    </w:p>
    <w:p w:rsidR="00AB7467" w:rsidRDefault="00AB7467" w:rsidP="00AB7467">
      <w:pPr>
        <w:ind w:left="1069"/>
        <w:jc w:val="both"/>
      </w:pPr>
      <w:r>
        <w:t xml:space="preserve">- осуществление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B7467" w:rsidRDefault="00AB7467" w:rsidP="00AB7467">
      <w:pPr>
        <w:ind w:left="1069"/>
        <w:jc w:val="both"/>
      </w:pPr>
      <w:r>
        <w:t>- осуществление взыскания задолженности по платежам в бюджет, пеней и штрафов;</w:t>
      </w:r>
    </w:p>
    <w:p w:rsidR="00AB7467" w:rsidRDefault="00AB7467" w:rsidP="00AB7467">
      <w:pPr>
        <w:ind w:left="1069"/>
        <w:jc w:val="both"/>
      </w:pPr>
      <w:r>
        <w:t xml:space="preserve"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</w:t>
      </w:r>
      <w:r>
        <w:lastRenderedPageBreak/>
        <w:t>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РФ;</w:t>
      </w:r>
    </w:p>
    <w:p w:rsidR="00AB7467" w:rsidRDefault="00AB7467" w:rsidP="00AB7467">
      <w:pPr>
        <w:ind w:left="1069"/>
        <w:jc w:val="both"/>
      </w:pPr>
      <w:r>
        <w:t>- принятие решения о зачете платежей (уточнении вида и принадлежности платежей) в бюджеты бюджетной системы РФ и представление уведомлений в орган Федерального казначейства в течени</w:t>
      </w:r>
      <w:proofErr w:type="gramStart"/>
      <w:r>
        <w:t>и</w:t>
      </w:r>
      <w:proofErr w:type="gramEnd"/>
      <w:r>
        <w:t xml:space="preserve"> 10 дней с момента поступления;</w:t>
      </w:r>
    </w:p>
    <w:p w:rsidR="00AB7467" w:rsidRDefault="00AB7467" w:rsidP="00AB7467">
      <w:pPr>
        <w:ind w:left="1069"/>
        <w:jc w:val="both"/>
      </w:pPr>
      <w:r>
        <w:t>- доведение до плательщиков реквизитов счетов, открытых территориальными органами Федерального казначейства для учета соответствующих платежей (пеней и штрафов по ним) и порядка заполнения платежных поручений на перечисление в бюджет соответствующих платежей (пеней и штрафов по ним);</w:t>
      </w:r>
    </w:p>
    <w:p w:rsidR="00AB7467" w:rsidRDefault="00AB7467" w:rsidP="00AB7467">
      <w:pPr>
        <w:ind w:left="1069"/>
        <w:jc w:val="both"/>
      </w:pPr>
      <w:r>
        <w:t>- формирование сведений и бюджетной отчетности;</w:t>
      </w:r>
    </w:p>
    <w:p w:rsidR="00AB7467" w:rsidRDefault="00AB7467" w:rsidP="00AB7467">
      <w:pPr>
        <w:ind w:left="1069"/>
        <w:jc w:val="both"/>
      </w:pPr>
      <w:r>
        <w:t>-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услуг;</w:t>
      </w:r>
    </w:p>
    <w:p w:rsidR="00AB7467" w:rsidRDefault="00AB7467" w:rsidP="00AB7467">
      <w:pPr>
        <w:ind w:left="1069"/>
        <w:jc w:val="both"/>
      </w:pPr>
      <w:r>
        <w:t>- осуществление иных бюджетных полномочий, установленных Бюджетным кодексом РФ и принимаемые в соответствии с ним нормативно-правовые акты, регулирующими бюджетные правоотношения;</w:t>
      </w:r>
    </w:p>
    <w:p w:rsidR="00AB7467" w:rsidRDefault="00AB7467" w:rsidP="00AB7467">
      <w:pPr>
        <w:ind w:left="1069"/>
        <w:jc w:val="both"/>
      </w:pPr>
      <w:r>
        <w:t>- осуществление иных положений, необходимых для осуществления бюджетных полномочий администратора.</w:t>
      </w:r>
    </w:p>
    <w:p w:rsidR="00AB7467" w:rsidRDefault="00AB7467" w:rsidP="00AB7467">
      <w:pPr>
        <w:ind w:left="709"/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Начальника</w:t>
      </w:r>
    </w:p>
    <w:p w:rsidR="00AB7467" w:rsidRDefault="00AB7467" w:rsidP="00AB7467">
      <w:pPr>
        <w:jc w:val="both"/>
      </w:pPr>
      <w:r>
        <w:t xml:space="preserve">финансового отдела </w:t>
      </w:r>
      <w:proofErr w:type="spellStart"/>
      <w:r>
        <w:t>Мутина</w:t>
      </w:r>
      <w:proofErr w:type="spellEnd"/>
      <w:r>
        <w:t xml:space="preserve"> С.Г..</w:t>
      </w:r>
    </w:p>
    <w:p w:rsidR="00AB7467" w:rsidRDefault="00AB7467" w:rsidP="00AB7467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t>Настоящий</w:t>
      </w:r>
      <w:proofErr w:type="gramEnd"/>
      <w:r>
        <w:t xml:space="preserve"> распоряжение вступает в силу с 01.01.2015 года.</w:t>
      </w:r>
    </w:p>
    <w:p w:rsidR="00AB7467" w:rsidRDefault="00AB7467" w:rsidP="00AB7467">
      <w:pPr>
        <w:numPr>
          <w:ilvl w:val="0"/>
          <w:numId w:val="2"/>
        </w:numPr>
        <w:spacing w:after="0" w:line="240" w:lineRule="auto"/>
        <w:jc w:val="both"/>
      </w:pPr>
      <w:r>
        <w:t>С 01.01.2015 года утрачивает силу Распоряжение № 51 от 19.12.2013 г. «О</w:t>
      </w:r>
    </w:p>
    <w:p w:rsidR="00AB7467" w:rsidRDefault="00AB7467" w:rsidP="00AB7467">
      <w:pPr>
        <w:jc w:val="both"/>
      </w:pPr>
      <w:proofErr w:type="gramStart"/>
      <w:r>
        <w:t>наделении</w:t>
      </w:r>
      <w:proofErr w:type="gramEnd"/>
      <w:r>
        <w:t xml:space="preserve"> Администрации муниципального образования «Каменка» полномочиями администратора доходов на 2014 год».</w:t>
      </w:r>
    </w:p>
    <w:p w:rsidR="00AB7467" w:rsidRDefault="00AB7467" w:rsidP="00AB7467">
      <w:pPr>
        <w:jc w:val="both"/>
      </w:pPr>
    </w:p>
    <w:p w:rsidR="00AB7467" w:rsidRDefault="00AB7467" w:rsidP="00AB7467">
      <w:pPr>
        <w:jc w:val="both"/>
      </w:pPr>
    </w:p>
    <w:p w:rsidR="00AB7467" w:rsidRDefault="00AB7467" w:rsidP="00AB7467">
      <w:pPr>
        <w:jc w:val="both"/>
      </w:pPr>
    </w:p>
    <w:p w:rsidR="00AB7467" w:rsidRDefault="00AB7467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AB7467" w:rsidRDefault="00AB7467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Н.Б.Петрова</w:t>
      </w:r>
    </w:p>
    <w:p w:rsidR="00137B5A" w:rsidRDefault="00137B5A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37B5A" w:rsidRDefault="00137B5A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37B5A" w:rsidRDefault="00137B5A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37B5A" w:rsidRDefault="00137B5A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37B5A" w:rsidRDefault="00137B5A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37B5A" w:rsidRDefault="00137B5A" w:rsidP="00137B5A">
      <w:pPr>
        <w:jc w:val="both"/>
      </w:pPr>
      <w:r>
        <w:lastRenderedPageBreak/>
        <w:t>Приложение 1 к Распоряжению</w:t>
      </w:r>
    </w:p>
    <w:p w:rsidR="00137B5A" w:rsidRDefault="00137B5A" w:rsidP="00137B5A">
      <w:pPr>
        <w:jc w:val="both"/>
      </w:pPr>
      <w:r>
        <w:t xml:space="preserve">                                                                                    Главы администрации</w:t>
      </w:r>
    </w:p>
    <w:p w:rsidR="00137B5A" w:rsidRDefault="00137B5A" w:rsidP="00137B5A">
      <w:pPr>
        <w:jc w:val="center"/>
      </w:pPr>
      <w:r>
        <w:t xml:space="preserve">                                                                              МО «Каменка» от 17.12.2014 г. № 130</w:t>
      </w:r>
    </w:p>
    <w:p w:rsidR="00137B5A" w:rsidRDefault="00137B5A" w:rsidP="00137B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137B5A" w:rsidRDefault="00137B5A" w:rsidP="00137B5A">
      <w:pPr>
        <w:ind w:left="1069"/>
        <w:jc w:val="both"/>
      </w:pPr>
    </w:p>
    <w:p w:rsidR="00137B5A" w:rsidRDefault="00137B5A" w:rsidP="00137B5A">
      <w:pPr>
        <w:ind w:left="709"/>
        <w:jc w:val="both"/>
        <w:rPr>
          <w:sz w:val="28"/>
          <w:szCs w:val="28"/>
        </w:rPr>
      </w:pPr>
    </w:p>
    <w:tbl>
      <w:tblPr>
        <w:tblW w:w="4945" w:type="pct"/>
        <w:tblLook w:val="04A0"/>
      </w:tblPr>
      <w:tblGrid>
        <w:gridCol w:w="551"/>
        <w:gridCol w:w="2535"/>
        <w:gridCol w:w="6380"/>
      </w:tblGrid>
      <w:tr w:rsidR="00137B5A" w:rsidTr="00914811">
        <w:trPr>
          <w:trHeight w:val="450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дохода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tabs>
                <w:tab w:val="left" w:pos="7716"/>
                <w:tab w:val="left" w:pos="7956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кода дохода</w:t>
            </w:r>
          </w:p>
        </w:tc>
      </w:tr>
      <w:tr w:rsidR="00137B5A" w:rsidTr="00914811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1 08 04020 01 1000 110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5A" w:rsidRDefault="00137B5A" w:rsidP="00914811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</w:p>
          <w:p w:rsidR="00137B5A" w:rsidRDefault="00137B5A" w:rsidP="00914811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7B5A" w:rsidTr="00914811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1 08 04020 01 4000 110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5A" w:rsidRDefault="00137B5A" w:rsidP="00914811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</w:p>
          <w:p w:rsidR="00137B5A" w:rsidRDefault="00137B5A" w:rsidP="00914811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7B5A" w:rsidTr="00914811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1 11 05013 10 0000 120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5A" w:rsidRDefault="00137B5A" w:rsidP="00914811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</w:p>
          <w:p w:rsidR="00137B5A" w:rsidRDefault="00137B5A" w:rsidP="00914811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 от сдачи, государственная собственность на которые не разграничена и которые расположены в границах поселений, а средства от продажи права на заключение договоров аренды указанных земельных участков идут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местный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бюджет.</w:t>
            </w:r>
          </w:p>
        </w:tc>
      </w:tr>
      <w:tr w:rsidR="00137B5A" w:rsidTr="00914811">
        <w:trPr>
          <w:trHeight w:val="5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учреждений).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1 13 01995 10 0000 130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1 14 02050 10 0000 410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собственности поселений (за исключением движимого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1 14 06025 10 0000 430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казенных).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 за несоблюдение муниципальных правовых актов, зачисляемые в бюджеты поселений.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денежных взысканий (штрафов и иных сумм возмещения ущерба, зачисленные в бюджеты поселений)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1 17 01050 10 0000 180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37B5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5A" w:rsidRDefault="00137B5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2 07 05030 10 0000 180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7B5A" w:rsidRDefault="00137B5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</w:tbl>
    <w:p w:rsidR="00137B5A" w:rsidRDefault="00137B5A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37B5A" w:rsidRDefault="00137B5A" w:rsidP="00AB74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CC2395" w:rsidRPr="00AB7467" w:rsidRDefault="00CC2395" w:rsidP="00AB7467"/>
    <w:sectPr w:rsidR="00CC2395" w:rsidRPr="00AB7467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137B5A"/>
    <w:rsid w:val="0054503A"/>
    <w:rsid w:val="00621CF9"/>
    <w:rsid w:val="00AB7467"/>
    <w:rsid w:val="00C05C04"/>
    <w:rsid w:val="00C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2015-01-15T00:44:00Z</dcterms:created>
  <dcterms:modified xsi:type="dcterms:W3CDTF">2015-01-16T03:27:00Z</dcterms:modified>
</cp:coreProperties>
</file>